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06" w:rsidRPr="00144441" w:rsidRDefault="00E27306" w:rsidP="00144441">
      <w:pPr>
        <w:spacing w:after="0" w:line="240" w:lineRule="auto"/>
        <w:contextualSpacing/>
        <w:jc w:val="center"/>
        <w:outlineLvl w:val="0"/>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CHISLEHURST AND SIDCUP HOUSING ASSOCIATION</w:t>
      </w:r>
    </w:p>
    <w:p w:rsidR="00E27306" w:rsidRPr="00144441" w:rsidRDefault="00E27306" w:rsidP="00144441">
      <w:pPr>
        <w:spacing w:after="0" w:line="240" w:lineRule="auto"/>
        <w:contextualSpacing/>
        <w:jc w:val="center"/>
        <w:outlineLvl w:val="0"/>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LETTINGS POLICY</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1.0</w:t>
      </w:r>
      <w:r w:rsidRPr="00144441">
        <w:rPr>
          <w:rFonts w:ascii="Arial" w:eastAsia="Times New Roman" w:hAnsi="Arial" w:cs="Arial"/>
          <w:b/>
          <w:color w:val="000000" w:themeColor="text1"/>
          <w:sz w:val="24"/>
          <w:szCs w:val="24"/>
          <w:lang w:eastAsia="en-GB"/>
        </w:rPr>
        <w:tab/>
        <w:t>INTRODUCTION</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numPr>
          <w:ilvl w:val="1"/>
          <w:numId w:val="1"/>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The Association endeavours to let its homes efficiently, minimising the length of time properties are vacant.  In addition to this, the Association endeavours to ensure that the application and lettings process is fair and transparent and that all procedures are adhered to in accordance with the various timescales set.</w:t>
      </w:r>
    </w:p>
    <w:p w:rsidR="00E27306" w:rsidRPr="00144441" w:rsidRDefault="00E27306" w:rsidP="00E27306">
      <w:pPr>
        <w:spacing w:after="0" w:line="240" w:lineRule="auto"/>
        <w:rPr>
          <w:rFonts w:ascii="Arial" w:eastAsia="Times New Roman" w:hAnsi="Arial" w:cs="Arial"/>
          <w:color w:val="000000" w:themeColor="text1"/>
          <w:sz w:val="24"/>
          <w:szCs w:val="24"/>
          <w:u w:val="single"/>
          <w:lang w:eastAsia="en-GB"/>
        </w:rPr>
      </w:pPr>
    </w:p>
    <w:p w:rsidR="00E27306" w:rsidRPr="00144441" w:rsidRDefault="00E27306" w:rsidP="00E27306">
      <w:pPr>
        <w:numPr>
          <w:ilvl w:val="1"/>
          <w:numId w:val="1"/>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The Association complies with its statutory responsibilities in assisting those in priority need to find suitable accommodation, whilst aiming to promote harmonious communities, where people choose to live.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numPr>
          <w:ilvl w:val="1"/>
          <w:numId w:val="1"/>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The Housing Services Manager is responsible for managing and overseeing the lettings process.</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numPr>
          <w:ilvl w:val="0"/>
          <w:numId w:val="2"/>
        </w:num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PURPOSE</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2.1</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 xml:space="preserve">The purpose of this document is to set out the framework in which the lettings process is carried out.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2.2</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To meet all statutory and regulatory requirements as well as local priorities set out by the Local Authorities, in which the Association operates.</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3.0</w:t>
      </w:r>
      <w:r w:rsidRPr="00144441">
        <w:rPr>
          <w:rFonts w:ascii="Arial" w:eastAsia="Times New Roman" w:hAnsi="Arial" w:cs="Arial"/>
          <w:b/>
          <w:color w:val="000000" w:themeColor="text1"/>
          <w:sz w:val="24"/>
          <w:szCs w:val="24"/>
          <w:lang w:eastAsia="en-GB"/>
        </w:rPr>
        <w:tab/>
        <w:t xml:space="preserve">POLICY OBJECTIVE </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3.1</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The objectives of this document are to provide guidance for designated staff to:-</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E27306" w:rsidRPr="00144441" w:rsidRDefault="00E27306" w:rsidP="00E27306">
      <w:pPr>
        <w:numPr>
          <w:ilvl w:val="0"/>
          <w:numId w:val="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Assess prospective tenants in accordance with statutory, regulatory and Local Authority housing priorities.</w:t>
      </w:r>
    </w:p>
    <w:p w:rsidR="00E27306" w:rsidRPr="00144441" w:rsidRDefault="00E27306" w:rsidP="00E27306">
      <w:pPr>
        <w:numPr>
          <w:ilvl w:val="0"/>
          <w:numId w:val="3"/>
        </w:numPr>
        <w:spacing w:after="0" w:line="240" w:lineRule="auto"/>
        <w:ind w:left="144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Ensure that prospective tenants meet the Association’s criteria.</w:t>
      </w:r>
    </w:p>
    <w:p w:rsidR="00E27306" w:rsidRPr="00144441" w:rsidRDefault="00E27306" w:rsidP="00E27306">
      <w:pPr>
        <w:numPr>
          <w:ilvl w:val="0"/>
          <w:numId w:val="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Register prospective tenants onto the Association’s Management Information Systems (MIS).</w:t>
      </w:r>
    </w:p>
    <w:p w:rsidR="00E27306" w:rsidRPr="00144441" w:rsidRDefault="00E27306" w:rsidP="00E27306">
      <w:pPr>
        <w:numPr>
          <w:ilvl w:val="0"/>
          <w:numId w:val="3"/>
        </w:numPr>
        <w:spacing w:after="0" w:line="240" w:lineRule="auto"/>
        <w:ind w:left="144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Provide information to prospective tenants about housing options.</w:t>
      </w:r>
    </w:p>
    <w:p w:rsidR="00E27306" w:rsidRPr="00144441" w:rsidRDefault="00E27306" w:rsidP="00E27306">
      <w:pPr>
        <w:numPr>
          <w:ilvl w:val="0"/>
          <w:numId w:val="3"/>
        </w:numPr>
        <w:spacing w:after="0" w:line="240" w:lineRule="auto"/>
        <w:ind w:left="144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Make suitable lettings.</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outlineLvl w:val="0"/>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4.0</w:t>
      </w:r>
      <w:r w:rsidRPr="00144441">
        <w:rPr>
          <w:rFonts w:ascii="Arial" w:eastAsia="Times New Roman" w:hAnsi="Arial" w:cs="Arial"/>
          <w:b/>
          <w:color w:val="000000" w:themeColor="text1"/>
          <w:sz w:val="24"/>
          <w:szCs w:val="24"/>
          <w:lang w:eastAsia="en-GB"/>
        </w:rPr>
        <w:tab/>
        <w:t>REGULATORY AND STATUTORY REQUIREMENTS</w:t>
      </w:r>
    </w:p>
    <w:p w:rsidR="00E27306" w:rsidRPr="00144441" w:rsidRDefault="00E27306" w:rsidP="00E27306">
      <w:pPr>
        <w:spacing w:after="0" w:line="240" w:lineRule="auto"/>
        <w:outlineLvl w:val="0"/>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outlineLvl w:val="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4.1</w:t>
      </w:r>
      <w:r w:rsidRPr="00144441">
        <w:rPr>
          <w:rFonts w:ascii="Arial" w:eastAsia="Times New Roman" w:hAnsi="Arial" w:cs="Arial"/>
          <w:color w:val="000000" w:themeColor="text1"/>
          <w:sz w:val="24"/>
          <w:szCs w:val="24"/>
          <w:lang w:eastAsia="en-GB"/>
        </w:rPr>
        <w:tab/>
        <w:t xml:space="preserve">All Registered Providers (RP) are required to enter into an agreement with a Local Authority to provide housing in order to enable the Local Authority to meet its statutory duties, under the </w:t>
      </w:r>
      <w:r w:rsidRPr="00144441">
        <w:rPr>
          <w:rFonts w:ascii="Arial" w:eastAsia="Times New Roman" w:hAnsi="Arial" w:cs="Arial"/>
          <w:color w:val="000000" w:themeColor="text1"/>
          <w:sz w:val="24"/>
          <w:szCs w:val="24"/>
          <w:u w:val="single"/>
          <w:lang w:eastAsia="en-GB"/>
        </w:rPr>
        <w:t>Housing Act 1985</w:t>
      </w:r>
      <w:r w:rsidRPr="00144441">
        <w:rPr>
          <w:rFonts w:ascii="Arial" w:eastAsia="Times New Roman" w:hAnsi="Arial" w:cs="Arial"/>
          <w:color w:val="000000" w:themeColor="text1"/>
          <w:sz w:val="24"/>
          <w:szCs w:val="24"/>
          <w:lang w:eastAsia="en-GB"/>
        </w:rPr>
        <w:t xml:space="preserve"> and </w:t>
      </w:r>
      <w:r w:rsidRPr="00144441">
        <w:rPr>
          <w:rFonts w:ascii="Arial" w:eastAsia="Times New Roman" w:hAnsi="Arial" w:cs="Arial"/>
          <w:color w:val="000000" w:themeColor="text1"/>
          <w:sz w:val="24"/>
          <w:szCs w:val="24"/>
          <w:u w:val="single"/>
          <w:lang w:eastAsia="en-GB"/>
        </w:rPr>
        <w:t xml:space="preserve">Housing Act </w:t>
      </w:r>
      <w:r w:rsidRPr="00144441">
        <w:rPr>
          <w:rFonts w:ascii="Arial" w:eastAsia="Times New Roman" w:hAnsi="Arial" w:cs="Arial"/>
          <w:color w:val="000000" w:themeColor="text1"/>
          <w:sz w:val="24"/>
          <w:szCs w:val="24"/>
          <w:u w:val="single"/>
          <w:lang w:eastAsia="en-GB"/>
        </w:rPr>
        <w:lastRenderedPageBreak/>
        <w:t>1996</w:t>
      </w:r>
      <w:r w:rsidRPr="00144441">
        <w:rPr>
          <w:rFonts w:ascii="Arial" w:eastAsia="Times New Roman" w:hAnsi="Arial" w:cs="Arial"/>
          <w:color w:val="000000" w:themeColor="text1"/>
          <w:sz w:val="24"/>
          <w:szCs w:val="24"/>
          <w:lang w:eastAsia="en-GB"/>
        </w:rPr>
        <w:t>, Homeless</w:t>
      </w:r>
      <w:r w:rsidRPr="00144441">
        <w:rPr>
          <w:rFonts w:ascii="Arial" w:eastAsia="Times New Roman" w:hAnsi="Arial" w:cs="Arial"/>
          <w:color w:val="000000" w:themeColor="text1"/>
          <w:sz w:val="24"/>
          <w:szCs w:val="24"/>
          <w:u w:val="single"/>
          <w:lang w:eastAsia="en-GB"/>
        </w:rPr>
        <w:t xml:space="preserve"> Act 2002</w:t>
      </w:r>
      <w:r w:rsidRPr="00144441">
        <w:rPr>
          <w:rFonts w:ascii="Arial" w:eastAsia="Times New Roman" w:hAnsi="Arial" w:cs="Arial"/>
          <w:color w:val="000000" w:themeColor="text1"/>
          <w:sz w:val="24"/>
          <w:szCs w:val="24"/>
          <w:lang w:eastAsia="en-GB"/>
        </w:rPr>
        <w:t xml:space="preserve">, The </w:t>
      </w:r>
      <w:r w:rsidRPr="00144441">
        <w:rPr>
          <w:rFonts w:ascii="Arial" w:eastAsia="Times New Roman" w:hAnsi="Arial" w:cs="Arial"/>
          <w:color w:val="000000" w:themeColor="text1"/>
          <w:sz w:val="24"/>
          <w:szCs w:val="24"/>
          <w:u w:val="single"/>
          <w:lang w:eastAsia="en-GB"/>
        </w:rPr>
        <w:t>Localism Act 2011</w:t>
      </w:r>
      <w:r w:rsidRPr="00144441">
        <w:rPr>
          <w:rFonts w:ascii="Arial" w:eastAsia="Times New Roman" w:hAnsi="Arial" w:cs="Arial"/>
          <w:color w:val="000000" w:themeColor="text1"/>
          <w:sz w:val="24"/>
          <w:szCs w:val="24"/>
          <w:lang w:eastAsia="en-GB"/>
        </w:rPr>
        <w:t xml:space="preserve"> and other subsequent legislation.</w:t>
      </w:r>
    </w:p>
    <w:p w:rsidR="00E27306" w:rsidRPr="00144441" w:rsidRDefault="00E27306" w:rsidP="00E27306">
      <w:pPr>
        <w:spacing w:after="0" w:line="240" w:lineRule="auto"/>
        <w:ind w:left="720" w:hanging="720"/>
        <w:outlineLvl w:val="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outlineLvl w:val="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4.2</w:t>
      </w:r>
      <w:r w:rsidRPr="00144441">
        <w:rPr>
          <w:rFonts w:ascii="Arial" w:eastAsia="Times New Roman" w:hAnsi="Arial" w:cs="Arial"/>
          <w:color w:val="000000" w:themeColor="text1"/>
          <w:sz w:val="24"/>
          <w:szCs w:val="24"/>
          <w:lang w:eastAsia="en-GB"/>
        </w:rPr>
        <w:tab/>
        <w:t xml:space="preserve">The </w:t>
      </w:r>
      <w:r w:rsidRPr="00144441">
        <w:rPr>
          <w:rFonts w:ascii="Arial" w:eastAsia="Times New Roman" w:hAnsi="Arial" w:cs="Arial"/>
          <w:color w:val="000000" w:themeColor="text1"/>
          <w:sz w:val="24"/>
          <w:szCs w:val="24"/>
          <w:u w:val="single"/>
          <w:lang w:eastAsia="en-GB"/>
        </w:rPr>
        <w:t>Localism Act 2011</w:t>
      </w:r>
      <w:r w:rsidRPr="00144441">
        <w:rPr>
          <w:rFonts w:ascii="Arial" w:eastAsia="Times New Roman" w:hAnsi="Arial" w:cs="Arial"/>
          <w:color w:val="000000" w:themeColor="text1"/>
          <w:sz w:val="24"/>
          <w:szCs w:val="24"/>
          <w:lang w:eastAsia="en-GB"/>
        </w:rPr>
        <w:t xml:space="preserve"> grants significant freedom to Local Authorities and is intended to ensure that local authorities can make better use of social housing by giving greater autonomy over how housing is allocated and to take account of prevailing circumstances in their area.  Most significantly Local Authorities can now discharge their duties to the homeless by using private rented accommodation. </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4.3</w:t>
      </w:r>
      <w:r w:rsidRPr="00144441">
        <w:rPr>
          <w:rFonts w:ascii="Arial" w:eastAsia="Times New Roman" w:hAnsi="Arial" w:cs="Arial"/>
          <w:color w:val="000000" w:themeColor="text1"/>
          <w:sz w:val="24"/>
          <w:szCs w:val="24"/>
          <w:lang w:eastAsia="en-GB"/>
        </w:rPr>
        <w:tab/>
        <w:t>The Association must let its homes in a fair, transparent and efficient way, and take into account the housing needs and aspirations of tenants and potential tenants. The Association must demonstrate how its lettings:-</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73663E" w:rsidP="00E27306">
      <w:pPr>
        <w:spacing w:after="0" w:line="240" w:lineRule="auto"/>
        <w:ind w:firstLine="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 M</w:t>
      </w:r>
      <w:r w:rsidR="00E27306" w:rsidRPr="00144441">
        <w:rPr>
          <w:rFonts w:ascii="Arial" w:eastAsia="Times New Roman" w:hAnsi="Arial" w:cs="Arial"/>
          <w:color w:val="000000" w:themeColor="text1"/>
          <w:sz w:val="24"/>
          <w:szCs w:val="24"/>
          <w:lang w:eastAsia="en-GB"/>
        </w:rPr>
        <w:t>ake the best use of available housing</w:t>
      </w:r>
    </w:p>
    <w:p w:rsidR="00E27306" w:rsidRPr="00144441" w:rsidRDefault="00E27306" w:rsidP="00E27306">
      <w:pPr>
        <w:spacing w:after="0" w:line="240" w:lineRule="auto"/>
        <w:ind w:firstLine="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(b) </w:t>
      </w:r>
      <w:r w:rsidR="0073663E" w:rsidRPr="00144441">
        <w:rPr>
          <w:rFonts w:ascii="Arial" w:eastAsia="Times New Roman" w:hAnsi="Arial" w:cs="Arial"/>
          <w:color w:val="000000" w:themeColor="text1"/>
          <w:sz w:val="24"/>
          <w:szCs w:val="24"/>
          <w:lang w:eastAsia="en-GB"/>
        </w:rPr>
        <w:t>A</w:t>
      </w:r>
      <w:r w:rsidRPr="00144441">
        <w:rPr>
          <w:rFonts w:ascii="Arial" w:eastAsia="Times New Roman" w:hAnsi="Arial" w:cs="Arial"/>
          <w:color w:val="000000" w:themeColor="text1"/>
          <w:sz w:val="24"/>
          <w:szCs w:val="24"/>
          <w:lang w:eastAsia="en-GB"/>
        </w:rPr>
        <w:t>re compatible with the purpose of the housing</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(c) </w:t>
      </w:r>
      <w:r w:rsidR="0073663E" w:rsidRPr="00144441">
        <w:rPr>
          <w:rFonts w:ascii="Arial" w:eastAsia="Times New Roman" w:hAnsi="Arial" w:cs="Arial"/>
          <w:color w:val="000000" w:themeColor="text1"/>
          <w:sz w:val="24"/>
          <w:szCs w:val="24"/>
          <w:lang w:eastAsia="en-GB"/>
        </w:rPr>
        <w:t>C</w:t>
      </w:r>
      <w:r w:rsidRPr="00144441">
        <w:rPr>
          <w:rFonts w:ascii="Arial" w:eastAsia="Times New Roman" w:hAnsi="Arial" w:cs="Arial"/>
          <w:color w:val="000000" w:themeColor="text1"/>
          <w:sz w:val="24"/>
          <w:szCs w:val="24"/>
          <w:lang w:eastAsia="en-GB"/>
        </w:rPr>
        <w:t>ontribute to local authorities’ strategic housing function and sustainable communities</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4.4</w:t>
      </w:r>
      <w:r w:rsidRPr="00144441">
        <w:rPr>
          <w:rFonts w:ascii="Arial" w:eastAsia="Times New Roman" w:hAnsi="Arial" w:cs="Arial"/>
          <w:color w:val="000000" w:themeColor="text1"/>
          <w:sz w:val="24"/>
          <w:szCs w:val="24"/>
          <w:lang w:eastAsia="en-GB"/>
        </w:rPr>
        <w:tab/>
        <w:t xml:space="preserve">There should be clear application, decision-making and appeals processes.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4.5</w:t>
      </w:r>
      <w:r w:rsidRPr="00144441">
        <w:rPr>
          <w:rFonts w:ascii="Arial" w:eastAsia="Times New Roman" w:hAnsi="Arial" w:cs="Arial"/>
          <w:color w:val="000000" w:themeColor="text1"/>
          <w:sz w:val="24"/>
          <w:szCs w:val="24"/>
          <w:lang w:eastAsia="en-GB"/>
        </w:rPr>
        <w:tab/>
        <w:t xml:space="preserve">The Association will offer tenancies or terms of occupation </w:t>
      </w:r>
      <w:r w:rsidR="00207918" w:rsidRPr="00144441">
        <w:rPr>
          <w:rFonts w:ascii="Arial" w:eastAsia="Times New Roman" w:hAnsi="Arial" w:cs="Arial"/>
          <w:color w:val="000000" w:themeColor="text1"/>
          <w:sz w:val="24"/>
          <w:szCs w:val="24"/>
          <w:lang w:eastAsia="en-GB"/>
        </w:rPr>
        <w:t xml:space="preserve">that </w:t>
      </w:r>
      <w:r w:rsidRPr="00144441">
        <w:rPr>
          <w:rFonts w:ascii="Arial" w:eastAsia="Times New Roman" w:hAnsi="Arial" w:cs="Arial"/>
          <w:color w:val="000000" w:themeColor="text1"/>
          <w:sz w:val="24"/>
          <w:szCs w:val="24"/>
          <w:lang w:eastAsia="en-GB"/>
        </w:rPr>
        <w:t>are compatible with the purpose of the accommodation, the needs of individual households, the sustainability of the community, and the efficient use of its housing stock.</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Calibri" w:hAnsi="Arial" w:cs="Arial"/>
          <w:color w:val="000000" w:themeColor="text1"/>
          <w:sz w:val="24"/>
          <w:szCs w:val="24"/>
        </w:rPr>
      </w:pPr>
      <w:r w:rsidRPr="00144441">
        <w:rPr>
          <w:rFonts w:ascii="Arial" w:eastAsia="Calibri" w:hAnsi="Arial" w:cs="Arial"/>
          <w:color w:val="000000" w:themeColor="text1"/>
          <w:sz w:val="24"/>
          <w:szCs w:val="24"/>
        </w:rPr>
        <w:t xml:space="preserve">4.6     In order to operate and provide key services, the Association must process personal information about prospective Tenants, and we recognise the need to treat all Personal Information in an appropriate and lawful manner in accordance with the General Data Protection Regulation (GDPR).  GDPR is the principal regulation, which makes provision for the regulation of the processing of information relating to individuals, including the obtaining, holding, use or disclosure of such information.  As a Registered Provider of Social Housing, the Association is the controller of information and decides the manner and purpose of how personal information is processed.  The appointed Data Protection Officer for the Association is the Chief Executive and can be contacted at </w:t>
      </w:r>
      <w:hyperlink r:id="rId8" w:history="1">
        <w:r w:rsidRPr="00144441">
          <w:rPr>
            <w:rFonts w:ascii="Arial" w:eastAsia="Calibri" w:hAnsi="Arial" w:cs="Arial"/>
            <w:color w:val="000000" w:themeColor="text1"/>
            <w:sz w:val="24"/>
            <w:szCs w:val="24"/>
            <w:u w:val="single"/>
          </w:rPr>
          <w:t>csinfo@csha.org.uk</w:t>
        </w:r>
      </w:hyperlink>
      <w:r w:rsidRPr="00144441">
        <w:rPr>
          <w:rFonts w:ascii="Arial" w:eastAsia="Calibri" w:hAnsi="Arial" w:cs="Arial"/>
          <w:color w:val="000000" w:themeColor="text1"/>
          <w:sz w:val="24"/>
          <w:szCs w:val="24"/>
        </w:rPr>
        <w:t xml:space="preserve"> alternatively on 020 8467 9146.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BC2DCC">
      <w:pPr>
        <w:spacing w:after="0" w:line="240" w:lineRule="auto"/>
        <w:ind w:left="709" w:hanging="709"/>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4.7     The Association processes personal information from prospective Tenants</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t>when they register with us or contact us in order to prioritise and assess</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t>housing applications and complete tenancy sign-ups. Processing of</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t>information means any information that we collect, edit, retain and store,</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t>disclose or share, delete/erase and destroy, view (including CCTV</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t>images) or listen to or archive.  For information on what to expect when</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t>Chislehurst and Sidcup Housing Association process personal</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lastRenderedPageBreak/>
        <w:tab/>
        <w:t xml:space="preserve">information, please refer to </w:t>
      </w:r>
      <w:r w:rsidR="00BC2DCC" w:rsidRPr="00144441">
        <w:rPr>
          <w:rFonts w:ascii="Arial" w:eastAsia="Times New Roman" w:hAnsi="Arial" w:cs="Arial"/>
          <w:color w:val="000000" w:themeColor="text1"/>
          <w:sz w:val="24"/>
          <w:szCs w:val="24"/>
          <w:lang w:eastAsia="en-GB"/>
        </w:rPr>
        <w:t xml:space="preserve">the relevant Fair Processing Notice </w:t>
      </w:r>
      <w:r w:rsidR="00F85924" w:rsidRPr="00144441">
        <w:rPr>
          <w:rFonts w:ascii="Arial" w:eastAsia="Times New Roman" w:hAnsi="Arial" w:cs="Arial"/>
          <w:color w:val="000000" w:themeColor="text1"/>
          <w:sz w:val="24"/>
          <w:szCs w:val="24"/>
          <w:lang w:eastAsia="en-GB"/>
        </w:rPr>
        <w:t xml:space="preserve">for </w:t>
      </w:r>
      <w:r w:rsidR="00AA25C3" w:rsidRPr="00144441">
        <w:rPr>
          <w:rFonts w:ascii="Arial" w:eastAsia="Times New Roman" w:hAnsi="Arial" w:cs="Arial"/>
          <w:color w:val="000000" w:themeColor="text1"/>
          <w:sz w:val="24"/>
          <w:szCs w:val="24"/>
          <w:lang w:eastAsia="en-GB"/>
        </w:rPr>
        <w:t>Applicant</w:t>
      </w:r>
      <w:r w:rsidR="00F85924" w:rsidRPr="00144441">
        <w:rPr>
          <w:rFonts w:ascii="Arial" w:eastAsia="Times New Roman" w:hAnsi="Arial" w:cs="Arial"/>
          <w:color w:val="000000" w:themeColor="text1"/>
          <w:sz w:val="24"/>
          <w:szCs w:val="24"/>
          <w:lang w:eastAsia="en-GB"/>
        </w:rPr>
        <w:t>s or Tenants</w:t>
      </w:r>
      <w:r w:rsidR="00BC2DCC" w:rsidRPr="00144441">
        <w:rPr>
          <w:rFonts w:ascii="Arial" w:eastAsia="Times New Roman" w:hAnsi="Arial" w:cs="Arial"/>
          <w:color w:val="000000" w:themeColor="text1"/>
          <w:sz w:val="24"/>
          <w:szCs w:val="24"/>
          <w:lang w:eastAsia="en-GB"/>
        </w:rPr>
        <w:t xml:space="preserve">, </w:t>
      </w:r>
      <w:r w:rsidR="00F00D3F" w:rsidRPr="00144441">
        <w:rPr>
          <w:rFonts w:ascii="Arial" w:eastAsia="Times New Roman" w:hAnsi="Arial" w:cs="Arial"/>
          <w:color w:val="000000" w:themeColor="text1"/>
          <w:sz w:val="24"/>
          <w:szCs w:val="24"/>
          <w:lang w:eastAsia="en-GB"/>
        </w:rPr>
        <w:t>and</w:t>
      </w:r>
      <w:r w:rsidR="00BC2DCC" w:rsidRPr="00144441">
        <w:rPr>
          <w:rFonts w:ascii="Arial" w:eastAsia="Times New Roman" w:hAnsi="Arial" w:cs="Arial"/>
          <w:color w:val="000000" w:themeColor="text1"/>
          <w:sz w:val="24"/>
          <w:szCs w:val="24"/>
          <w:lang w:eastAsia="en-GB"/>
        </w:rPr>
        <w:t xml:space="preserve"> </w:t>
      </w:r>
      <w:r w:rsidRPr="00144441">
        <w:rPr>
          <w:rFonts w:ascii="Arial" w:eastAsia="Times New Roman" w:hAnsi="Arial" w:cs="Arial"/>
          <w:color w:val="000000" w:themeColor="text1"/>
          <w:sz w:val="24"/>
          <w:szCs w:val="24"/>
          <w:lang w:eastAsia="en-GB"/>
        </w:rPr>
        <w:t xml:space="preserve">the Association’s Privacy Notice. </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numPr>
          <w:ilvl w:val="1"/>
          <w:numId w:val="24"/>
        </w:numPr>
        <w:spacing w:after="0" w:line="240" w:lineRule="auto"/>
        <w:rPr>
          <w:rFonts w:ascii="Arial" w:eastAsia="Calibri" w:hAnsi="Arial" w:cs="Arial"/>
          <w:color w:val="000000" w:themeColor="text1"/>
          <w:sz w:val="24"/>
          <w:szCs w:val="24"/>
        </w:rPr>
      </w:pPr>
      <w:r w:rsidRPr="00144441">
        <w:rPr>
          <w:rFonts w:ascii="Arial" w:eastAsia="Calibri" w:hAnsi="Arial" w:cs="Arial"/>
          <w:color w:val="000000" w:themeColor="text1"/>
          <w:sz w:val="24"/>
          <w:szCs w:val="24"/>
        </w:rPr>
        <w:t xml:space="preserve">    Prospective Tenants and other Data Subjects can exercise their rights to</w:t>
      </w:r>
      <w:r w:rsidR="00144441">
        <w:rPr>
          <w:rFonts w:ascii="Arial" w:eastAsia="Calibri" w:hAnsi="Arial" w:cs="Arial"/>
          <w:color w:val="000000" w:themeColor="text1"/>
          <w:sz w:val="24"/>
          <w:szCs w:val="24"/>
        </w:rPr>
        <w:t>:-</w:t>
      </w:r>
    </w:p>
    <w:p w:rsidR="00E27306" w:rsidRPr="00144441" w:rsidRDefault="00E27306" w:rsidP="00E27306">
      <w:pPr>
        <w:spacing w:after="0" w:line="240" w:lineRule="auto"/>
        <w:ind w:left="360"/>
        <w:rPr>
          <w:rFonts w:ascii="Arial" w:eastAsia="Calibri" w:hAnsi="Arial" w:cs="Arial"/>
          <w:color w:val="000000" w:themeColor="text1"/>
          <w:sz w:val="24"/>
          <w:szCs w:val="24"/>
        </w:rPr>
      </w:pPr>
      <w:r w:rsidRPr="00144441">
        <w:rPr>
          <w:rFonts w:ascii="Arial" w:eastAsia="Calibri" w:hAnsi="Arial" w:cs="Arial"/>
          <w:color w:val="000000" w:themeColor="text1"/>
          <w:sz w:val="24"/>
          <w:szCs w:val="24"/>
        </w:rPr>
        <w:tab/>
        <w:t xml:space="preserve"> </w:t>
      </w:r>
    </w:p>
    <w:p w:rsidR="00E27306" w:rsidRPr="00144441" w:rsidRDefault="00E27306" w:rsidP="00E27306">
      <w:pPr>
        <w:numPr>
          <w:ilvl w:val="0"/>
          <w:numId w:val="2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Ask for a copy of Personal Information about them which we hold</w:t>
      </w:r>
    </w:p>
    <w:p w:rsidR="00E27306" w:rsidRPr="00144441" w:rsidRDefault="00E27306" w:rsidP="00E27306">
      <w:pPr>
        <w:numPr>
          <w:ilvl w:val="0"/>
          <w:numId w:val="2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Ask us to amend any information about them which is inaccurate</w:t>
      </w:r>
    </w:p>
    <w:p w:rsidR="00E27306" w:rsidRPr="00144441" w:rsidRDefault="00E27306" w:rsidP="00E27306">
      <w:pPr>
        <w:numPr>
          <w:ilvl w:val="0"/>
          <w:numId w:val="2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Ask us to delete Personal Information </w:t>
      </w:r>
    </w:p>
    <w:p w:rsidR="00E27306" w:rsidRPr="00144441" w:rsidRDefault="00E27306" w:rsidP="00E27306">
      <w:pPr>
        <w:numPr>
          <w:ilvl w:val="0"/>
          <w:numId w:val="2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Object to receiving marketing communications from us</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ab/>
      </w:r>
    </w:p>
    <w:p w:rsidR="00E27306" w:rsidRPr="00144441" w:rsidRDefault="00E27306" w:rsidP="00E27306">
      <w:pPr>
        <w:autoSpaceDE w:val="0"/>
        <w:autoSpaceDN w:val="0"/>
        <w:adjustRightInd w:val="0"/>
        <w:spacing w:after="0" w:line="240" w:lineRule="auto"/>
        <w:rPr>
          <w:rFonts w:ascii="Arial" w:eastAsia="Times New Roman" w:hAnsi="Arial" w:cs="Arial"/>
          <w:b/>
          <w:strike/>
          <w:color w:val="000000" w:themeColor="text1"/>
          <w:sz w:val="24"/>
          <w:szCs w:val="24"/>
          <w:lang w:eastAsia="en-GB"/>
        </w:rPr>
      </w:pPr>
      <w:r w:rsidRPr="00144441">
        <w:rPr>
          <w:rFonts w:ascii="Arial" w:eastAsia="Times New Roman" w:hAnsi="Arial" w:cs="Arial"/>
          <w:b/>
          <w:color w:val="000000" w:themeColor="text1"/>
          <w:sz w:val="24"/>
          <w:szCs w:val="24"/>
          <w:lang w:eastAsia="en-GB"/>
        </w:rPr>
        <w:t>5.0</w:t>
      </w:r>
      <w:r w:rsidRPr="00144441">
        <w:rPr>
          <w:rFonts w:ascii="Arial" w:eastAsia="Times New Roman" w:hAnsi="Arial" w:cs="Arial"/>
          <w:b/>
          <w:color w:val="000000" w:themeColor="text1"/>
          <w:sz w:val="24"/>
          <w:szCs w:val="24"/>
          <w:lang w:eastAsia="en-GB"/>
        </w:rPr>
        <w:tab/>
        <w:t>PRIORITY CASES</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5.1</w:t>
      </w:r>
      <w:r w:rsidRPr="00144441">
        <w:rPr>
          <w:rFonts w:ascii="Arial" w:eastAsia="Times New Roman" w:hAnsi="Arial" w:cs="Arial"/>
          <w:color w:val="000000" w:themeColor="text1"/>
          <w:sz w:val="24"/>
          <w:szCs w:val="24"/>
          <w:lang w:eastAsia="en-GB"/>
        </w:rPr>
        <w:tab/>
        <w:t>The Association will give priority to the following</w:t>
      </w:r>
      <w:r w:rsidR="00C412AE" w:rsidRPr="00144441">
        <w:rPr>
          <w:rFonts w:ascii="Arial" w:eastAsia="Times New Roman" w:hAnsi="Arial" w:cs="Arial"/>
          <w:color w:val="000000" w:themeColor="text1"/>
          <w:sz w:val="24"/>
          <w:szCs w:val="24"/>
          <w:lang w:eastAsia="en-GB"/>
        </w:rPr>
        <w:t xml:space="preserve"> </w:t>
      </w:r>
      <w:r w:rsidR="00AA25C3" w:rsidRPr="00144441">
        <w:rPr>
          <w:rFonts w:ascii="Arial" w:eastAsia="Times New Roman" w:hAnsi="Arial" w:cs="Arial"/>
          <w:color w:val="000000" w:themeColor="text1"/>
          <w:sz w:val="24"/>
          <w:szCs w:val="24"/>
          <w:lang w:eastAsia="en-GB"/>
        </w:rPr>
        <w:t>Applicant</w:t>
      </w:r>
      <w:r w:rsidR="003E18D2" w:rsidRPr="00144441">
        <w:rPr>
          <w:rFonts w:ascii="Arial" w:eastAsia="Times New Roman" w:hAnsi="Arial" w:cs="Arial"/>
          <w:color w:val="000000" w:themeColor="text1"/>
          <w:sz w:val="24"/>
          <w:szCs w:val="24"/>
          <w:lang w:eastAsia="en-GB"/>
        </w:rPr>
        <w:t>s</w:t>
      </w:r>
      <w:r w:rsidRPr="00144441">
        <w:rPr>
          <w:rFonts w:ascii="Arial" w:eastAsia="Times New Roman" w:hAnsi="Arial" w:cs="Arial"/>
          <w:color w:val="000000" w:themeColor="text1"/>
          <w:sz w:val="24"/>
          <w:szCs w:val="24"/>
          <w:lang w:eastAsia="en-GB"/>
        </w:rPr>
        <w:t xml:space="preserve">:- </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C412AE" w:rsidRPr="00144441" w:rsidRDefault="008C1EEF" w:rsidP="00C412AE">
      <w:pPr>
        <w:numPr>
          <w:ilvl w:val="0"/>
          <w:numId w:val="12"/>
        </w:numPr>
        <w:spacing w:after="0" w:line="240" w:lineRule="auto"/>
        <w:rPr>
          <w:rFonts w:ascii="Arial" w:eastAsia="Times New Roman" w:hAnsi="Arial" w:cs="Arial"/>
          <w:strike/>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Long-term residents </w:t>
      </w:r>
      <w:r w:rsidR="00781E0B" w:rsidRPr="00144441">
        <w:rPr>
          <w:rFonts w:ascii="Arial" w:eastAsia="Times New Roman" w:hAnsi="Arial" w:cs="Arial"/>
          <w:color w:val="000000" w:themeColor="text1"/>
          <w:sz w:val="24"/>
          <w:szCs w:val="24"/>
          <w:lang w:eastAsia="en-GB"/>
        </w:rPr>
        <w:t xml:space="preserve">of </w:t>
      </w:r>
      <w:r w:rsidR="00033330" w:rsidRPr="00144441">
        <w:rPr>
          <w:rFonts w:ascii="Arial" w:eastAsia="Times New Roman" w:hAnsi="Arial" w:cs="Arial"/>
          <w:color w:val="000000" w:themeColor="text1"/>
          <w:sz w:val="24"/>
          <w:szCs w:val="24"/>
          <w:lang w:eastAsia="en-GB"/>
        </w:rPr>
        <w:t>t</w:t>
      </w:r>
      <w:r w:rsidR="00781E0B" w:rsidRPr="00144441">
        <w:rPr>
          <w:rFonts w:ascii="Arial" w:eastAsia="Times New Roman" w:hAnsi="Arial" w:cs="Arial"/>
          <w:color w:val="000000" w:themeColor="text1"/>
          <w:sz w:val="24"/>
          <w:szCs w:val="24"/>
          <w:lang w:eastAsia="en-GB"/>
        </w:rPr>
        <w:t xml:space="preserve">he London Boroughs of Bromley, Bexley and </w:t>
      </w:r>
      <w:r w:rsidR="00920DE7" w:rsidRPr="00144441">
        <w:rPr>
          <w:rFonts w:ascii="Arial" w:eastAsia="Times New Roman" w:hAnsi="Arial" w:cs="Arial"/>
          <w:color w:val="000000" w:themeColor="text1"/>
          <w:sz w:val="24"/>
          <w:szCs w:val="24"/>
          <w:lang w:eastAsia="en-GB"/>
        </w:rPr>
        <w:t>Lewisham</w:t>
      </w:r>
      <w:r w:rsidR="00781E0B" w:rsidRPr="00144441">
        <w:rPr>
          <w:rFonts w:ascii="Arial" w:eastAsia="Times New Roman" w:hAnsi="Arial" w:cs="Arial"/>
          <w:color w:val="000000" w:themeColor="text1"/>
          <w:sz w:val="24"/>
          <w:szCs w:val="24"/>
          <w:lang w:eastAsia="en-GB"/>
        </w:rPr>
        <w:t>,</w:t>
      </w:r>
      <w:r w:rsidR="00304911" w:rsidRPr="00144441">
        <w:rPr>
          <w:rFonts w:ascii="Arial" w:eastAsia="Times New Roman" w:hAnsi="Arial" w:cs="Arial"/>
          <w:color w:val="000000" w:themeColor="text1"/>
          <w:sz w:val="24"/>
          <w:szCs w:val="24"/>
          <w:lang w:eastAsia="en-GB"/>
        </w:rPr>
        <w:t xml:space="preserve"> </w:t>
      </w:r>
      <w:r w:rsidR="00781E0B" w:rsidRPr="00144441">
        <w:rPr>
          <w:rFonts w:ascii="Arial" w:eastAsia="Times New Roman" w:hAnsi="Arial" w:cs="Arial"/>
          <w:color w:val="000000" w:themeColor="text1"/>
          <w:sz w:val="24"/>
          <w:szCs w:val="24"/>
          <w:lang w:eastAsia="en-GB"/>
        </w:rPr>
        <w:t xml:space="preserve">or those </w:t>
      </w:r>
      <w:r w:rsidR="00033330" w:rsidRPr="00144441">
        <w:rPr>
          <w:rFonts w:ascii="Arial" w:eastAsia="Times New Roman" w:hAnsi="Arial" w:cs="Arial"/>
          <w:color w:val="000000" w:themeColor="text1"/>
          <w:sz w:val="24"/>
          <w:szCs w:val="24"/>
          <w:lang w:eastAsia="en-GB"/>
        </w:rPr>
        <w:t xml:space="preserve">who </w:t>
      </w:r>
      <w:r w:rsidR="00304911" w:rsidRPr="00144441">
        <w:rPr>
          <w:rFonts w:ascii="Arial" w:eastAsia="Times New Roman" w:hAnsi="Arial" w:cs="Arial"/>
          <w:color w:val="000000" w:themeColor="text1"/>
          <w:sz w:val="24"/>
          <w:szCs w:val="24"/>
          <w:lang w:eastAsia="en-GB"/>
        </w:rPr>
        <w:t xml:space="preserve">currently </w:t>
      </w:r>
      <w:r w:rsidR="00781E0B" w:rsidRPr="00144441">
        <w:rPr>
          <w:rFonts w:ascii="Arial" w:eastAsia="Times New Roman" w:hAnsi="Arial" w:cs="Arial"/>
          <w:color w:val="000000" w:themeColor="text1"/>
          <w:sz w:val="24"/>
          <w:szCs w:val="24"/>
          <w:lang w:eastAsia="en-GB"/>
        </w:rPr>
        <w:t xml:space="preserve">live or primarily work </w:t>
      </w:r>
      <w:r w:rsidR="00033330" w:rsidRPr="00144441">
        <w:rPr>
          <w:rFonts w:ascii="Arial" w:eastAsia="Times New Roman" w:hAnsi="Arial" w:cs="Arial"/>
          <w:color w:val="000000" w:themeColor="text1"/>
          <w:sz w:val="24"/>
          <w:szCs w:val="24"/>
          <w:lang w:eastAsia="en-GB"/>
        </w:rPr>
        <w:t xml:space="preserve">(as the main place where their work duties are discharged) </w:t>
      </w:r>
      <w:r w:rsidR="00781E0B" w:rsidRPr="00144441">
        <w:rPr>
          <w:rFonts w:ascii="Arial" w:eastAsia="Times New Roman" w:hAnsi="Arial" w:cs="Arial"/>
          <w:color w:val="000000" w:themeColor="text1"/>
          <w:sz w:val="24"/>
          <w:szCs w:val="24"/>
          <w:lang w:eastAsia="en-GB"/>
        </w:rPr>
        <w:t xml:space="preserve">in these boroughs </w:t>
      </w:r>
      <w:r w:rsidR="00304911" w:rsidRPr="00144441">
        <w:rPr>
          <w:rFonts w:ascii="Arial" w:eastAsia="Times New Roman" w:hAnsi="Arial" w:cs="Arial"/>
          <w:color w:val="000000" w:themeColor="text1"/>
          <w:sz w:val="24"/>
          <w:szCs w:val="24"/>
          <w:lang w:eastAsia="en-GB"/>
        </w:rPr>
        <w:t xml:space="preserve">and have done so for 2 years continuously </w:t>
      </w:r>
    </w:p>
    <w:p w:rsidR="00E27306" w:rsidRPr="00144441" w:rsidRDefault="00E27306" w:rsidP="00E27306">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Homeless</w:t>
      </w:r>
      <w:r w:rsidR="004861C0" w:rsidRPr="00144441">
        <w:rPr>
          <w:rFonts w:ascii="Arial" w:eastAsia="Times New Roman" w:hAnsi="Arial" w:cs="Arial"/>
          <w:color w:val="000000" w:themeColor="text1"/>
          <w:sz w:val="24"/>
          <w:szCs w:val="24"/>
          <w:lang w:eastAsia="en-GB"/>
        </w:rPr>
        <w:t xml:space="preserve">, or at risk of homelessness in next </w:t>
      </w:r>
      <w:r w:rsidR="000C0FD6" w:rsidRPr="00144441">
        <w:rPr>
          <w:rFonts w:ascii="Arial" w:eastAsia="Times New Roman" w:hAnsi="Arial" w:cs="Arial"/>
          <w:color w:val="000000" w:themeColor="text1"/>
          <w:sz w:val="24"/>
          <w:szCs w:val="24"/>
          <w:lang w:eastAsia="en-GB"/>
        </w:rPr>
        <w:t>56 days</w:t>
      </w:r>
    </w:p>
    <w:p w:rsidR="00DC48E5" w:rsidRPr="00144441" w:rsidRDefault="00C412AE" w:rsidP="00E27306">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Fleeing domestic abuse</w:t>
      </w:r>
    </w:p>
    <w:p w:rsidR="00C412AE" w:rsidRPr="00144441" w:rsidRDefault="00E27306" w:rsidP="00C412AE">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Living in </w:t>
      </w:r>
      <w:r w:rsidR="00C412AE" w:rsidRPr="00144441">
        <w:rPr>
          <w:rFonts w:ascii="Arial" w:eastAsia="Times New Roman" w:hAnsi="Arial" w:cs="Arial"/>
          <w:color w:val="000000" w:themeColor="text1"/>
          <w:sz w:val="24"/>
          <w:szCs w:val="24"/>
          <w:lang w:eastAsia="en-GB"/>
        </w:rPr>
        <w:t xml:space="preserve">overcrowded </w:t>
      </w:r>
      <w:r w:rsidRPr="00144441">
        <w:rPr>
          <w:rFonts w:ascii="Arial" w:eastAsia="Times New Roman" w:hAnsi="Arial" w:cs="Arial"/>
          <w:color w:val="000000" w:themeColor="text1"/>
          <w:sz w:val="24"/>
          <w:szCs w:val="24"/>
          <w:lang w:eastAsia="en-GB"/>
        </w:rPr>
        <w:t>housing conditions</w:t>
      </w:r>
    </w:p>
    <w:p w:rsidR="00E27306" w:rsidRPr="00144441" w:rsidRDefault="00C412AE" w:rsidP="00C412AE">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Under-occupiers of social housing</w:t>
      </w:r>
    </w:p>
    <w:p w:rsidR="003E18D2" w:rsidRPr="00144441" w:rsidRDefault="00DC48E5" w:rsidP="00C412AE">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Currently s</w:t>
      </w:r>
      <w:r w:rsidR="003E18D2" w:rsidRPr="00144441">
        <w:rPr>
          <w:rFonts w:ascii="Arial" w:eastAsia="Times New Roman" w:hAnsi="Arial" w:cs="Arial"/>
          <w:color w:val="000000" w:themeColor="text1"/>
          <w:sz w:val="24"/>
          <w:szCs w:val="24"/>
          <w:lang w:eastAsia="en-GB"/>
        </w:rPr>
        <w:t>haring facilities with non-household members</w:t>
      </w:r>
    </w:p>
    <w:p w:rsidR="00E27306" w:rsidRPr="00144441" w:rsidRDefault="00C412AE" w:rsidP="00E27306">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Living in home unsuitable to medical or welfare needs</w:t>
      </w:r>
    </w:p>
    <w:p w:rsidR="008C1EEF" w:rsidRPr="00144441" w:rsidRDefault="008C1EEF" w:rsidP="00E27306">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Internal transfer </w:t>
      </w:r>
      <w:r w:rsidR="00AA25C3" w:rsidRPr="00144441">
        <w:rPr>
          <w:rFonts w:ascii="Arial" w:eastAsia="Times New Roman" w:hAnsi="Arial" w:cs="Arial"/>
          <w:color w:val="000000" w:themeColor="text1"/>
          <w:sz w:val="24"/>
          <w:szCs w:val="24"/>
          <w:lang w:eastAsia="en-GB"/>
        </w:rPr>
        <w:t>Applicant</w:t>
      </w:r>
      <w:r w:rsidRPr="00144441">
        <w:rPr>
          <w:rFonts w:ascii="Arial" w:eastAsia="Times New Roman" w:hAnsi="Arial" w:cs="Arial"/>
          <w:color w:val="000000" w:themeColor="text1"/>
          <w:sz w:val="24"/>
          <w:szCs w:val="24"/>
          <w:lang w:eastAsia="en-GB"/>
        </w:rPr>
        <w:t>s</w:t>
      </w:r>
    </w:p>
    <w:p w:rsidR="00DC48E5" w:rsidRPr="00144441" w:rsidRDefault="00DC48E5" w:rsidP="00E27306">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Suffering severe harassment</w:t>
      </w:r>
    </w:p>
    <w:p w:rsidR="003E18D2" w:rsidRPr="00144441" w:rsidRDefault="003E18D2" w:rsidP="00E27306">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Hardship reasons- affordability</w:t>
      </w:r>
      <w:r w:rsidR="0013053F" w:rsidRPr="00144441">
        <w:rPr>
          <w:rFonts w:ascii="Arial" w:eastAsia="Times New Roman" w:hAnsi="Arial" w:cs="Arial"/>
          <w:color w:val="000000" w:themeColor="text1"/>
          <w:sz w:val="24"/>
          <w:szCs w:val="24"/>
          <w:lang w:eastAsia="en-GB"/>
        </w:rPr>
        <w:t xml:space="preserve">, </w:t>
      </w:r>
      <w:r w:rsidRPr="00144441">
        <w:rPr>
          <w:rFonts w:ascii="Arial" w:eastAsia="Times New Roman" w:hAnsi="Arial" w:cs="Arial"/>
          <w:color w:val="000000" w:themeColor="text1"/>
          <w:sz w:val="24"/>
          <w:szCs w:val="24"/>
          <w:lang w:eastAsia="en-GB"/>
        </w:rPr>
        <w:t>to give/receive support, to address isolation/loneliness</w:t>
      </w:r>
    </w:p>
    <w:p w:rsidR="003E18D2" w:rsidRPr="00144441" w:rsidRDefault="00014CBC" w:rsidP="00E27306">
      <w:pPr>
        <w:numPr>
          <w:ilvl w:val="0"/>
          <w:numId w:val="1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Links to the a</w:t>
      </w:r>
      <w:r w:rsidR="003E18D2" w:rsidRPr="00144441">
        <w:rPr>
          <w:rFonts w:ascii="Arial" w:eastAsia="Times New Roman" w:hAnsi="Arial" w:cs="Arial"/>
          <w:color w:val="000000" w:themeColor="text1"/>
          <w:sz w:val="24"/>
          <w:szCs w:val="24"/>
          <w:lang w:eastAsia="en-GB"/>
        </w:rPr>
        <w:t xml:space="preserve">rmed forces </w:t>
      </w:r>
    </w:p>
    <w:p w:rsidR="00522F9D" w:rsidRPr="00144441" w:rsidRDefault="00522F9D" w:rsidP="00522F9D">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numPr>
          <w:ilvl w:val="1"/>
          <w:numId w:val="22"/>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For priority cases and their relevant Bands, see Appendix </w:t>
      </w:r>
      <w:r w:rsidR="00F62CDA" w:rsidRPr="00144441">
        <w:rPr>
          <w:rFonts w:ascii="Arial" w:eastAsia="Times New Roman" w:hAnsi="Arial" w:cs="Arial"/>
          <w:color w:val="000000" w:themeColor="text1"/>
          <w:sz w:val="24"/>
          <w:szCs w:val="24"/>
          <w:lang w:eastAsia="en-GB"/>
        </w:rPr>
        <w:t>A</w:t>
      </w:r>
      <w:r w:rsidRPr="00144441">
        <w:rPr>
          <w:rFonts w:ascii="Arial" w:eastAsia="Times New Roman" w:hAnsi="Arial" w:cs="Arial"/>
          <w:color w:val="000000" w:themeColor="text1"/>
          <w:sz w:val="24"/>
          <w:szCs w:val="24"/>
          <w:lang w:eastAsia="en-GB"/>
        </w:rPr>
        <w:t>.</w:t>
      </w:r>
    </w:p>
    <w:p w:rsidR="004861C0" w:rsidRPr="00144441" w:rsidRDefault="004861C0" w:rsidP="004861C0">
      <w:pPr>
        <w:spacing w:after="0" w:line="240" w:lineRule="auto"/>
        <w:rPr>
          <w:rFonts w:ascii="Arial" w:eastAsia="Times New Roman" w:hAnsi="Arial" w:cs="Arial"/>
          <w:color w:val="000000" w:themeColor="text1"/>
          <w:sz w:val="24"/>
          <w:szCs w:val="24"/>
          <w:lang w:eastAsia="en-GB"/>
        </w:rPr>
      </w:pPr>
    </w:p>
    <w:p w:rsidR="004861C0" w:rsidRPr="00144441" w:rsidRDefault="004861C0" w:rsidP="004861C0">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6.0</w:t>
      </w:r>
      <w:r w:rsidRPr="00144441">
        <w:rPr>
          <w:rFonts w:ascii="Arial" w:eastAsia="Times New Roman" w:hAnsi="Arial" w:cs="Arial"/>
          <w:b/>
          <w:color w:val="000000" w:themeColor="text1"/>
          <w:sz w:val="24"/>
          <w:szCs w:val="24"/>
          <w:lang w:eastAsia="en-GB"/>
        </w:rPr>
        <w:tab/>
        <w:t>MANAGEMENT TRANSFERS</w:t>
      </w:r>
    </w:p>
    <w:p w:rsidR="004861C0" w:rsidRPr="00144441" w:rsidRDefault="004861C0" w:rsidP="004861C0">
      <w:pPr>
        <w:spacing w:after="0" w:line="240" w:lineRule="auto"/>
        <w:rPr>
          <w:rFonts w:ascii="Arial" w:eastAsia="Times New Roman" w:hAnsi="Arial" w:cs="Arial"/>
          <w:color w:val="000000" w:themeColor="text1"/>
          <w:sz w:val="24"/>
          <w:szCs w:val="24"/>
          <w:lang w:eastAsia="en-GB"/>
        </w:rPr>
      </w:pPr>
    </w:p>
    <w:p w:rsidR="004861C0" w:rsidRPr="00144441" w:rsidRDefault="004861C0" w:rsidP="004861C0">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6.1</w:t>
      </w:r>
      <w:r w:rsidRPr="00144441">
        <w:rPr>
          <w:rFonts w:ascii="Arial" w:eastAsia="Times New Roman" w:hAnsi="Arial" w:cs="Arial"/>
          <w:color w:val="000000" w:themeColor="text1"/>
          <w:sz w:val="24"/>
          <w:szCs w:val="24"/>
          <w:lang w:eastAsia="en-GB"/>
        </w:rPr>
        <w:tab/>
        <w:t>Transfers initiated by the Association will be treated outside of the Lettings Policy, in line with the Association’s Internal Transfer Policy.</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0C0FD6">
      <w:pPr>
        <w:pStyle w:val="ListParagraph"/>
        <w:numPr>
          <w:ilvl w:val="0"/>
          <w:numId w:val="35"/>
        </w:numPr>
        <w:spacing w:after="0" w:line="240" w:lineRule="auto"/>
        <w:ind w:left="709" w:hanging="709"/>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ASSESSING A PROSPECTIVE TENANT’S SUITABILITY</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D25519"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7</w:t>
      </w:r>
      <w:r w:rsidR="00E27306" w:rsidRPr="00144441">
        <w:rPr>
          <w:rFonts w:ascii="Arial" w:eastAsia="Times New Roman" w:hAnsi="Arial" w:cs="Arial"/>
          <w:color w:val="000000" w:themeColor="text1"/>
          <w:sz w:val="24"/>
          <w:szCs w:val="24"/>
          <w:lang w:eastAsia="en-GB"/>
        </w:rPr>
        <w:t>.1</w:t>
      </w:r>
      <w:r w:rsidR="00E27306" w:rsidRPr="00144441">
        <w:rPr>
          <w:rFonts w:ascii="Arial" w:eastAsia="Times New Roman" w:hAnsi="Arial" w:cs="Arial"/>
          <w:color w:val="000000" w:themeColor="text1"/>
          <w:sz w:val="24"/>
          <w:szCs w:val="24"/>
          <w:lang w:eastAsia="en-GB"/>
        </w:rPr>
        <w:tab/>
        <w:t xml:space="preserve">Before an offer is made the Housing Services Manager (HSM) will ensure that the prospective tenant meets legal, statutory and regulatory requirements.  As part of this </w:t>
      </w:r>
      <w:proofErr w:type="gramStart"/>
      <w:r w:rsidR="00E27306" w:rsidRPr="00144441">
        <w:rPr>
          <w:rFonts w:ascii="Arial" w:eastAsia="Times New Roman" w:hAnsi="Arial" w:cs="Arial"/>
          <w:color w:val="000000" w:themeColor="text1"/>
          <w:sz w:val="24"/>
          <w:szCs w:val="24"/>
          <w:lang w:eastAsia="en-GB"/>
        </w:rPr>
        <w:t>assessment</w:t>
      </w:r>
      <w:proofErr w:type="gramEnd"/>
      <w:r w:rsidR="00E27306" w:rsidRPr="00144441">
        <w:rPr>
          <w:rFonts w:ascii="Arial" w:eastAsia="Times New Roman" w:hAnsi="Arial" w:cs="Arial"/>
          <w:color w:val="000000" w:themeColor="text1"/>
          <w:sz w:val="24"/>
          <w:szCs w:val="24"/>
          <w:lang w:eastAsia="en-GB"/>
        </w:rPr>
        <w:t xml:space="preserve"> the HSM will also ensure </w:t>
      </w:r>
      <w:r w:rsidR="008028F3" w:rsidRPr="00144441">
        <w:rPr>
          <w:rFonts w:ascii="Arial" w:eastAsia="Times New Roman" w:hAnsi="Arial" w:cs="Arial"/>
          <w:color w:val="000000" w:themeColor="text1"/>
          <w:sz w:val="24"/>
          <w:szCs w:val="24"/>
          <w:lang w:eastAsia="en-GB"/>
        </w:rPr>
        <w:t>that</w:t>
      </w:r>
      <w:r w:rsidR="0017735C" w:rsidRPr="00144441">
        <w:rPr>
          <w:rFonts w:ascii="Arial" w:eastAsia="Times New Roman" w:hAnsi="Arial" w:cs="Arial"/>
          <w:color w:val="000000" w:themeColor="text1"/>
          <w:sz w:val="24"/>
          <w:szCs w:val="24"/>
          <w:lang w:eastAsia="en-GB"/>
        </w:rPr>
        <w:t>:</w:t>
      </w:r>
      <w:r w:rsidR="008028F3" w:rsidRPr="00144441">
        <w:rPr>
          <w:rFonts w:ascii="Arial" w:eastAsia="Times New Roman" w:hAnsi="Arial" w:cs="Arial"/>
          <w:color w:val="000000" w:themeColor="text1"/>
          <w:sz w:val="24"/>
          <w:szCs w:val="24"/>
          <w:lang w:eastAsia="en-GB"/>
        </w:rPr>
        <w:t xml:space="preserve"> the Association’s own assessment processes have been completed</w:t>
      </w:r>
      <w:r w:rsidR="0017735C" w:rsidRPr="00144441">
        <w:rPr>
          <w:rFonts w:ascii="Arial" w:eastAsia="Times New Roman" w:hAnsi="Arial" w:cs="Arial"/>
          <w:color w:val="000000" w:themeColor="text1"/>
          <w:sz w:val="24"/>
          <w:szCs w:val="24"/>
          <w:lang w:eastAsia="en-GB"/>
        </w:rPr>
        <w:t xml:space="preserve"> in full;</w:t>
      </w:r>
      <w:r w:rsidR="008028F3" w:rsidRPr="00144441">
        <w:rPr>
          <w:rFonts w:ascii="Arial" w:eastAsia="Times New Roman" w:hAnsi="Arial" w:cs="Arial"/>
          <w:color w:val="000000" w:themeColor="text1"/>
          <w:sz w:val="24"/>
          <w:szCs w:val="24"/>
          <w:lang w:eastAsia="en-GB"/>
        </w:rPr>
        <w:t xml:space="preserve"> </w:t>
      </w:r>
      <w:r w:rsidR="0017735C" w:rsidRPr="00144441">
        <w:rPr>
          <w:rFonts w:ascii="Arial" w:eastAsia="Times New Roman" w:hAnsi="Arial" w:cs="Arial"/>
          <w:color w:val="000000" w:themeColor="text1"/>
          <w:sz w:val="24"/>
          <w:szCs w:val="24"/>
          <w:lang w:eastAsia="en-GB"/>
        </w:rPr>
        <w:t>it is verified</w:t>
      </w:r>
      <w:r w:rsidR="008028F3" w:rsidRPr="00144441">
        <w:rPr>
          <w:rFonts w:ascii="Arial" w:eastAsia="Times New Roman" w:hAnsi="Arial" w:cs="Arial"/>
          <w:color w:val="000000" w:themeColor="text1"/>
          <w:sz w:val="24"/>
          <w:szCs w:val="24"/>
          <w:lang w:eastAsia="en-GB"/>
        </w:rPr>
        <w:t xml:space="preserve"> that Applicants </w:t>
      </w:r>
      <w:r w:rsidR="00D25519" w:rsidRPr="00144441">
        <w:rPr>
          <w:rFonts w:ascii="Arial" w:eastAsia="Times New Roman" w:hAnsi="Arial" w:cs="Arial"/>
          <w:color w:val="000000" w:themeColor="text1"/>
          <w:sz w:val="24"/>
          <w:szCs w:val="24"/>
          <w:lang w:eastAsia="en-GB"/>
        </w:rPr>
        <w:t>meet the Association’s criteria</w:t>
      </w:r>
      <w:r w:rsidR="0017735C" w:rsidRPr="00144441">
        <w:rPr>
          <w:rFonts w:ascii="Arial" w:eastAsia="Times New Roman" w:hAnsi="Arial" w:cs="Arial"/>
          <w:color w:val="000000" w:themeColor="text1"/>
          <w:sz w:val="24"/>
          <w:szCs w:val="24"/>
          <w:lang w:eastAsia="en-GB"/>
        </w:rPr>
        <w:t>, and;</w:t>
      </w:r>
      <w:r w:rsidR="00D25519" w:rsidRPr="00144441">
        <w:rPr>
          <w:rFonts w:ascii="Arial" w:eastAsia="Times New Roman" w:hAnsi="Arial" w:cs="Arial"/>
          <w:color w:val="000000" w:themeColor="text1"/>
          <w:sz w:val="24"/>
          <w:szCs w:val="24"/>
          <w:lang w:eastAsia="en-GB"/>
        </w:rPr>
        <w:t xml:space="preserve"> reasons for</w:t>
      </w:r>
      <w:r w:rsidR="00E27306" w:rsidRPr="00144441">
        <w:rPr>
          <w:rFonts w:ascii="Arial" w:eastAsia="Times New Roman" w:hAnsi="Arial" w:cs="Arial"/>
          <w:color w:val="000000" w:themeColor="text1"/>
          <w:sz w:val="24"/>
          <w:szCs w:val="24"/>
          <w:lang w:eastAsia="en-GB"/>
        </w:rPr>
        <w:t xml:space="preserve"> </w:t>
      </w:r>
      <w:r w:rsidR="00D25519" w:rsidRPr="00144441">
        <w:rPr>
          <w:rFonts w:ascii="Arial" w:eastAsia="Times New Roman" w:hAnsi="Arial" w:cs="Arial"/>
          <w:color w:val="000000" w:themeColor="text1"/>
          <w:sz w:val="24"/>
          <w:szCs w:val="24"/>
          <w:lang w:eastAsia="en-GB"/>
        </w:rPr>
        <w:t xml:space="preserve">moving are verified, particularly where circumstances would give priority. </w:t>
      </w:r>
      <w:r w:rsidR="00E27306" w:rsidRPr="00144441">
        <w:rPr>
          <w:rFonts w:ascii="Arial" w:eastAsia="Times New Roman" w:hAnsi="Arial" w:cs="Arial"/>
          <w:color w:val="000000" w:themeColor="text1"/>
          <w:sz w:val="24"/>
          <w:szCs w:val="24"/>
          <w:lang w:eastAsia="en-GB"/>
        </w:rPr>
        <w:t xml:space="preserve">The same process will apply to both direct applications and Local Authority nominations. </w:t>
      </w:r>
    </w:p>
    <w:p w:rsidR="00D25519" w:rsidRPr="00144441" w:rsidRDefault="00D25519"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7</w:t>
      </w:r>
      <w:r w:rsidR="00D25519" w:rsidRPr="00144441">
        <w:rPr>
          <w:rFonts w:ascii="Arial" w:eastAsia="Times New Roman" w:hAnsi="Arial" w:cs="Arial"/>
          <w:color w:val="000000" w:themeColor="text1"/>
          <w:sz w:val="24"/>
          <w:szCs w:val="24"/>
          <w:lang w:eastAsia="en-GB"/>
        </w:rPr>
        <w:t>.2</w:t>
      </w:r>
      <w:r w:rsidR="00D25519" w:rsidRPr="00144441">
        <w:rPr>
          <w:rFonts w:ascii="Arial" w:eastAsia="Times New Roman" w:hAnsi="Arial" w:cs="Arial"/>
          <w:color w:val="000000" w:themeColor="text1"/>
          <w:sz w:val="24"/>
          <w:szCs w:val="24"/>
          <w:lang w:eastAsia="en-GB"/>
        </w:rPr>
        <w:tab/>
      </w:r>
      <w:r w:rsidR="00E27306" w:rsidRPr="00144441">
        <w:rPr>
          <w:rFonts w:ascii="Arial" w:eastAsia="Times New Roman" w:hAnsi="Arial" w:cs="Arial"/>
          <w:color w:val="000000" w:themeColor="text1"/>
          <w:sz w:val="24"/>
          <w:szCs w:val="24"/>
          <w:lang w:eastAsia="en-GB"/>
        </w:rPr>
        <w:t>The Association’s criteria is listed as following:-</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Be eligible for social housing in the UK</w:t>
      </w:r>
      <w:r w:rsidR="00144441" w:rsidRPr="00144441">
        <w:rPr>
          <w:rFonts w:ascii="Arial" w:eastAsia="Times New Roman" w:hAnsi="Arial" w:cs="Arial"/>
          <w:color w:val="000000" w:themeColor="text1"/>
          <w:sz w:val="24"/>
          <w:szCs w:val="24"/>
          <w:lang w:eastAsia="en-GB"/>
        </w:rPr>
        <w:t>. This includes demonstrating</w:t>
      </w:r>
      <w:r w:rsidR="00BC4A1D" w:rsidRPr="00144441">
        <w:rPr>
          <w:rFonts w:ascii="Arial" w:eastAsia="Times New Roman" w:hAnsi="Arial" w:cs="Arial"/>
          <w:color w:val="000000" w:themeColor="text1"/>
          <w:sz w:val="24"/>
          <w:szCs w:val="24"/>
          <w:lang w:eastAsia="en-GB"/>
        </w:rPr>
        <w:t xml:space="preserve"> </w:t>
      </w:r>
      <w:r w:rsidR="0073663E" w:rsidRPr="00144441">
        <w:rPr>
          <w:rFonts w:ascii="Arial" w:eastAsia="Times New Roman" w:hAnsi="Arial" w:cs="Arial"/>
          <w:color w:val="000000" w:themeColor="text1"/>
          <w:sz w:val="24"/>
          <w:szCs w:val="24"/>
          <w:lang w:eastAsia="en-GB"/>
        </w:rPr>
        <w:t xml:space="preserve">an appropriate </w:t>
      </w:r>
      <w:r w:rsidR="00BC4A1D" w:rsidRPr="00144441">
        <w:rPr>
          <w:rFonts w:ascii="Arial" w:eastAsia="Times New Roman" w:hAnsi="Arial" w:cs="Arial"/>
          <w:color w:val="000000" w:themeColor="text1"/>
          <w:sz w:val="24"/>
          <w:szCs w:val="24"/>
          <w:lang w:eastAsia="en-GB"/>
        </w:rPr>
        <w:t>Right to Rent in England</w:t>
      </w:r>
      <w:r w:rsidR="0073663E" w:rsidRPr="00144441">
        <w:rPr>
          <w:rFonts w:ascii="Arial" w:eastAsia="Times New Roman" w:hAnsi="Arial" w:cs="Arial"/>
          <w:color w:val="000000" w:themeColor="text1"/>
          <w:sz w:val="24"/>
          <w:szCs w:val="24"/>
          <w:lang w:eastAsia="en-GB"/>
        </w:rPr>
        <w:t xml:space="preserve"> that is compatible with the tenancy type(s) offered by the Association</w:t>
      </w:r>
      <w:r w:rsidR="00BC4A1D" w:rsidRPr="00144441">
        <w:rPr>
          <w:rFonts w:ascii="Arial" w:eastAsia="Times New Roman" w:hAnsi="Arial" w:cs="Arial"/>
          <w:color w:val="000000" w:themeColor="text1"/>
          <w:sz w:val="24"/>
          <w:szCs w:val="24"/>
          <w:lang w:eastAsia="en-GB"/>
        </w:rPr>
        <w:t>.</w:t>
      </w:r>
    </w:p>
    <w:p w:rsidR="00E27306" w:rsidRPr="00144441" w:rsidRDefault="00800D3D" w:rsidP="00E27306">
      <w:pPr>
        <w:numPr>
          <w:ilvl w:val="0"/>
          <w:numId w:val="13"/>
        </w:numPr>
        <w:spacing w:after="0" w:line="240" w:lineRule="auto"/>
        <w:rPr>
          <w:rFonts w:ascii="Arial" w:eastAsia="Times New Roman" w:hAnsi="Arial" w:cs="Arial"/>
          <w:strike/>
          <w:color w:val="000000" w:themeColor="text1"/>
          <w:sz w:val="24"/>
          <w:szCs w:val="24"/>
          <w:lang w:eastAsia="en-GB"/>
        </w:rPr>
      </w:pPr>
      <w:r w:rsidRPr="00144441">
        <w:rPr>
          <w:rFonts w:ascii="Arial" w:eastAsia="Times New Roman" w:hAnsi="Arial" w:cs="Arial"/>
          <w:color w:val="000000" w:themeColor="text1"/>
          <w:sz w:val="24"/>
          <w:szCs w:val="24"/>
          <w:lang w:eastAsia="en-GB"/>
        </w:rPr>
        <w:t>Be resident</w:t>
      </w:r>
      <w:r w:rsidR="00033330" w:rsidRPr="00144441">
        <w:rPr>
          <w:rFonts w:ascii="Arial" w:eastAsia="Times New Roman" w:hAnsi="Arial" w:cs="Arial"/>
          <w:color w:val="000000" w:themeColor="text1"/>
          <w:sz w:val="24"/>
          <w:szCs w:val="24"/>
          <w:lang w:eastAsia="en-GB"/>
        </w:rPr>
        <w:t xml:space="preserve"> or</w:t>
      </w:r>
      <w:r w:rsidR="0073663E" w:rsidRPr="00144441">
        <w:rPr>
          <w:rFonts w:ascii="Arial" w:eastAsia="Times New Roman" w:hAnsi="Arial" w:cs="Arial"/>
          <w:color w:val="000000" w:themeColor="text1"/>
          <w:sz w:val="24"/>
          <w:szCs w:val="24"/>
          <w:lang w:eastAsia="en-GB"/>
        </w:rPr>
        <w:t xml:space="preserve"> </w:t>
      </w:r>
      <w:r w:rsidRPr="00144441">
        <w:rPr>
          <w:rFonts w:ascii="Arial" w:eastAsia="Times New Roman" w:hAnsi="Arial" w:cs="Arial"/>
          <w:color w:val="000000" w:themeColor="text1"/>
          <w:sz w:val="24"/>
          <w:szCs w:val="24"/>
          <w:lang w:eastAsia="en-GB"/>
        </w:rPr>
        <w:t xml:space="preserve">in paid employment </w:t>
      </w:r>
      <w:r w:rsidR="0073663E" w:rsidRPr="00144441">
        <w:rPr>
          <w:rFonts w:ascii="Arial" w:eastAsia="Times New Roman" w:hAnsi="Arial" w:cs="Arial"/>
          <w:color w:val="000000" w:themeColor="text1"/>
          <w:sz w:val="24"/>
          <w:szCs w:val="24"/>
          <w:lang w:eastAsia="en-GB"/>
        </w:rPr>
        <w:t xml:space="preserve">primarily </w:t>
      </w:r>
      <w:r w:rsidR="00033330" w:rsidRPr="00144441">
        <w:rPr>
          <w:rFonts w:ascii="Arial" w:eastAsia="Times New Roman" w:hAnsi="Arial" w:cs="Arial"/>
          <w:color w:val="000000" w:themeColor="text1"/>
          <w:sz w:val="24"/>
          <w:szCs w:val="24"/>
          <w:lang w:eastAsia="en-GB"/>
        </w:rPr>
        <w:t xml:space="preserve">(as the main place where their work duties are discharged) </w:t>
      </w:r>
      <w:r w:rsidRPr="00144441">
        <w:rPr>
          <w:rFonts w:ascii="Arial" w:eastAsia="Times New Roman" w:hAnsi="Arial" w:cs="Arial"/>
          <w:color w:val="000000" w:themeColor="text1"/>
          <w:sz w:val="24"/>
          <w:szCs w:val="24"/>
          <w:lang w:eastAsia="en-GB"/>
        </w:rPr>
        <w:t xml:space="preserve">within </w:t>
      </w:r>
      <w:r w:rsidR="0073663E" w:rsidRPr="00144441">
        <w:rPr>
          <w:rFonts w:ascii="Arial" w:eastAsia="Times New Roman" w:hAnsi="Arial" w:cs="Arial"/>
          <w:color w:val="000000" w:themeColor="text1"/>
          <w:sz w:val="24"/>
          <w:szCs w:val="24"/>
          <w:lang w:eastAsia="en-GB"/>
        </w:rPr>
        <w:t xml:space="preserve">a qualifying </w:t>
      </w:r>
      <w:r w:rsidR="00B26A84" w:rsidRPr="00144441">
        <w:rPr>
          <w:rFonts w:ascii="Arial" w:eastAsia="Times New Roman" w:hAnsi="Arial" w:cs="Arial"/>
          <w:color w:val="000000" w:themeColor="text1"/>
          <w:sz w:val="24"/>
          <w:szCs w:val="24"/>
          <w:lang w:eastAsia="en-GB"/>
        </w:rPr>
        <w:t>local authority area</w:t>
      </w:r>
      <w:r w:rsidR="00B26A84" w:rsidRPr="00144441">
        <w:rPr>
          <w:rFonts w:ascii="Arial" w:eastAsia="Times New Roman" w:hAnsi="Arial" w:cs="Arial"/>
          <w:strike/>
          <w:color w:val="000000" w:themeColor="text1"/>
          <w:sz w:val="24"/>
          <w:szCs w:val="24"/>
          <w:lang w:eastAsia="en-GB"/>
        </w:rPr>
        <w:t>s</w:t>
      </w:r>
      <w:r w:rsidR="0073663E" w:rsidRPr="00144441">
        <w:rPr>
          <w:rFonts w:ascii="Arial" w:eastAsia="Times New Roman" w:hAnsi="Arial" w:cs="Arial"/>
          <w:color w:val="000000" w:themeColor="text1"/>
          <w:sz w:val="24"/>
          <w:szCs w:val="24"/>
          <w:lang w:eastAsia="en-GB"/>
        </w:rPr>
        <w:t xml:space="preserve">, </w:t>
      </w:r>
      <w:r w:rsidR="00B26A84" w:rsidRPr="00144441">
        <w:rPr>
          <w:rFonts w:ascii="Arial" w:eastAsia="Times New Roman" w:hAnsi="Arial" w:cs="Arial"/>
          <w:color w:val="000000" w:themeColor="text1"/>
          <w:sz w:val="24"/>
          <w:szCs w:val="24"/>
          <w:lang w:eastAsia="en-GB"/>
        </w:rPr>
        <w:t xml:space="preserve">including </w:t>
      </w:r>
      <w:r w:rsidR="0073663E" w:rsidRPr="00144441">
        <w:rPr>
          <w:rFonts w:ascii="Arial" w:eastAsia="Times New Roman" w:hAnsi="Arial" w:cs="Arial"/>
          <w:color w:val="000000" w:themeColor="text1"/>
          <w:sz w:val="24"/>
          <w:szCs w:val="24"/>
          <w:lang w:eastAsia="en-GB"/>
        </w:rPr>
        <w:t xml:space="preserve">the London </w:t>
      </w:r>
      <w:r w:rsidR="00C06EA5" w:rsidRPr="00144441">
        <w:rPr>
          <w:rFonts w:ascii="Arial" w:eastAsia="Times New Roman" w:hAnsi="Arial" w:cs="Arial"/>
          <w:color w:val="000000" w:themeColor="text1"/>
          <w:sz w:val="24"/>
          <w:szCs w:val="24"/>
          <w:lang w:eastAsia="en-GB"/>
        </w:rPr>
        <w:t>Boroughs</w:t>
      </w:r>
      <w:r w:rsidR="0073663E" w:rsidRPr="00144441">
        <w:rPr>
          <w:rFonts w:ascii="Arial" w:eastAsia="Times New Roman" w:hAnsi="Arial" w:cs="Arial"/>
          <w:color w:val="000000" w:themeColor="text1"/>
          <w:sz w:val="24"/>
          <w:szCs w:val="24"/>
          <w:lang w:eastAsia="en-GB"/>
        </w:rPr>
        <w:t xml:space="preserve"> of Bromley, Bexley or Lewisham;</w:t>
      </w:r>
      <w:r w:rsidR="00C06EA5" w:rsidRPr="00144441">
        <w:rPr>
          <w:rFonts w:ascii="Arial" w:eastAsia="Times New Roman" w:hAnsi="Arial" w:cs="Arial"/>
          <w:color w:val="000000" w:themeColor="text1"/>
          <w:sz w:val="24"/>
          <w:szCs w:val="24"/>
          <w:lang w:eastAsia="en-GB"/>
        </w:rPr>
        <w:t xml:space="preserve"> </w:t>
      </w:r>
      <w:r w:rsidR="0073663E" w:rsidRPr="00144441">
        <w:rPr>
          <w:rFonts w:ascii="Arial" w:eastAsia="Times New Roman" w:hAnsi="Arial" w:cs="Arial"/>
          <w:color w:val="000000" w:themeColor="text1"/>
          <w:sz w:val="24"/>
          <w:szCs w:val="24"/>
          <w:lang w:eastAsia="en-GB"/>
        </w:rPr>
        <w:t>Dartford; Greenwich; West Kent (</w:t>
      </w:r>
      <w:r w:rsidR="00793D64" w:rsidRPr="00144441">
        <w:rPr>
          <w:rFonts w:ascii="Arial" w:eastAsia="Times New Roman" w:hAnsi="Arial" w:cs="Arial"/>
          <w:color w:val="000000" w:themeColor="text1"/>
          <w:sz w:val="24"/>
          <w:szCs w:val="24"/>
          <w:lang w:eastAsia="en-GB"/>
        </w:rPr>
        <w:t xml:space="preserve">Sevenoaks, Tonbridge and </w:t>
      </w:r>
      <w:proofErr w:type="spellStart"/>
      <w:r w:rsidR="00793D64" w:rsidRPr="00144441">
        <w:rPr>
          <w:rFonts w:ascii="Arial" w:eastAsia="Times New Roman" w:hAnsi="Arial" w:cs="Arial"/>
          <w:color w:val="000000" w:themeColor="text1"/>
          <w:sz w:val="24"/>
          <w:szCs w:val="24"/>
          <w:lang w:eastAsia="en-GB"/>
        </w:rPr>
        <w:t>Malling</w:t>
      </w:r>
      <w:proofErr w:type="spellEnd"/>
      <w:r w:rsidR="00C06EA5" w:rsidRPr="00144441">
        <w:rPr>
          <w:rFonts w:ascii="Arial" w:eastAsia="Times New Roman" w:hAnsi="Arial" w:cs="Arial"/>
          <w:color w:val="000000" w:themeColor="text1"/>
          <w:sz w:val="24"/>
          <w:szCs w:val="24"/>
          <w:lang w:eastAsia="en-GB"/>
        </w:rPr>
        <w:t xml:space="preserve"> and Tonbridge Wells)</w:t>
      </w:r>
      <w:r w:rsidR="00144441" w:rsidRPr="00144441">
        <w:rPr>
          <w:rFonts w:ascii="Arial" w:eastAsia="Times New Roman" w:hAnsi="Arial" w:cs="Arial"/>
          <w:color w:val="000000" w:themeColor="text1"/>
          <w:sz w:val="24"/>
          <w:szCs w:val="24"/>
          <w:lang w:eastAsia="en-GB"/>
        </w:rPr>
        <w:t>.</w:t>
      </w:r>
      <w:r w:rsidR="004A4A8F" w:rsidRPr="00144441">
        <w:rPr>
          <w:rFonts w:ascii="Arial" w:eastAsia="Times New Roman" w:hAnsi="Arial" w:cs="Arial"/>
          <w:color w:val="000000" w:themeColor="text1"/>
          <w:sz w:val="24"/>
          <w:szCs w:val="24"/>
          <w:lang w:eastAsia="en-GB"/>
        </w:rPr>
        <w:t xml:space="preserve"> </w:t>
      </w:r>
    </w:p>
    <w:p w:rsidR="00E27306" w:rsidRPr="00144441" w:rsidRDefault="00E27306" w:rsidP="00E27306">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Direct </w:t>
      </w:r>
      <w:r w:rsidR="00AA25C3" w:rsidRPr="00144441">
        <w:rPr>
          <w:rFonts w:ascii="Arial" w:eastAsia="Times New Roman" w:hAnsi="Arial" w:cs="Arial"/>
          <w:color w:val="000000" w:themeColor="text1"/>
          <w:sz w:val="24"/>
          <w:szCs w:val="24"/>
          <w:lang w:eastAsia="en-GB"/>
        </w:rPr>
        <w:t>Applicant</w:t>
      </w:r>
      <w:r w:rsidRPr="00144441">
        <w:rPr>
          <w:rFonts w:ascii="Arial" w:eastAsia="Times New Roman" w:hAnsi="Arial" w:cs="Arial"/>
          <w:color w:val="000000" w:themeColor="text1"/>
          <w:sz w:val="24"/>
          <w:szCs w:val="24"/>
          <w:lang w:eastAsia="en-GB"/>
        </w:rPr>
        <w:t>s may be housed in any of the boroughs in which the Association operates.</w:t>
      </w:r>
    </w:p>
    <w:p w:rsidR="00E27306" w:rsidRPr="00144441" w:rsidRDefault="00E27306" w:rsidP="00E27306">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Local Authority nominations will only be considered for housing in schemes within the referring borough. </w:t>
      </w:r>
    </w:p>
    <w:p w:rsidR="00E27306" w:rsidRPr="00144441" w:rsidRDefault="00E27306" w:rsidP="00E27306">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Be aged 60 years or over (both, if couple), if applying for Sheltered Housing.</w:t>
      </w:r>
      <w:r w:rsidRPr="00144441">
        <w:rPr>
          <w:rFonts w:ascii="Arial" w:eastAsia="Times New Roman" w:hAnsi="Arial" w:cs="Arial"/>
          <w:color w:val="000000" w:themeColor="text1"/>
          <w:sz w:val="24"/>
          <w:szCs w:val="24"/>
          <w:lang w:eastAsia="en-GB"/>
        </w:rPr>
        <w:tab/>
      </w:r>
    </w:p>
    <w:p w:rsidR="00E27306" w:rsidRPr="00144441" w:rsidRDefault="00E27306" w:rsidP="001A313A">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Have </w:t>
      </w:r>
      <w:r w:rsidR="008075E8" w:rsidRPr="00144441">
        <w:rPr>
          <w:rFonts w:ascii="Arial" w:eastAsia="Times New Roman" w:hAnsi="Arial" w:cs="Arial"/>
          <w:color w:val="000000" w:themeColor="text1"/>
          <w:sz w:val="24"/>
          <w:szCs w:val="24"/>
          <w:lang w:eastAsia="en-GB"/>
        </w:rPr>
        <w:t>household income (including benefits) and capital (including but not limited to</w:t>
      </w:r>
      <w:r w:rsidR="008028F3" w:rsidRPr="00144441">
        <w:rPr>
          <w:rFonts w:ascii="Arial" w:eastAsia="Times New Roman" w:hAnsi="Arial" w:cs="Arial"/>
          <w:color w:val="000000" w:themeColor="text1"/>
          <w:sz w:val="24"/>
          <w:szCs w:val="24"/>
          <w:lang w:eastAsia="en-GB"/>
        </w:rPr>
        <w:t>: savings;</w:t>
      </w:r>
      <w:r w:rsidR="008075E8" w:rsidRPr="00144441">
        <w:rPr>
          <w:rFonts w:ascii="Arial" w:eastAsia="Times New Roman" w:hAnsi="Arial" w:cs="Arial"/>
          <w:color w:val="000000" w:themeColor="text1"/>
          <w:sz w:val="24"/>
          <w:szCs w:val="24"/>
          <w:lang w:eastAsia="en-GB"/>
        </w:rPr>
        <w:t xml:space="preserve"> property</w:t>
      </w:r>
      <w:r w:rsidR="008028F3" w:rsidRPr="00144441">
        <w:rPr>
          <w:rFonts w:ascii="Arial" w:eastAsia="Times New Roman" w:hAnsi="Arial" w:cs="Arial"/>
          <w:color w:val="000000" w:themeColor="text1"/>
          <w:sz w:val="24"/>
          <w:szCs w:val="24"/>
          <w:lang w:eastAsia="en-GB"/>
        </w:rPr>
        <w:t>, residential caravans and houseboats</w:t>
      </w:r>
      <w:r w:rsidR="005C48C1" w:rsidRPr="00144441">
        <w:rPr>
          <w:rFonts w:ascii="Arial" w:eastAsia="Times New Roman" w:hAnsi="Arial" w:cs="Arial"/>
          <w:color w:val="000000" w:themeColor="text1"/>
          <w:sz w:val="24"/>
          <w:szCs w:val="24"/>
          <w:lang w:eastAsia="en-GB"/>
        </w:rPr>
        <w:t xml:space="preserve"> in the UK and abroad</w:t>
      </w:r>
      <w:r w:rsidR="008028F3" w:rsidRPr="00144441">
        <w:rPr>
          <w:rFonts w:ascii="Arial" w:eastAsia="Times New Roman" w:hAnsi="Arial" w:cs="Arial"/>
          <w:color w:val="000000" w:themeColor="text1"/>
          <w:sz w:val="24"/>
          <w:szCs w:val="24"/>
          <w:lang w:eastAsia="en-GB"/>
        </w:rPr>
        <w:t>;</w:t>
      </w:r>
      <w:r w:rsidR="008075E8" w:rsidRPr="00144441">
        <w:rPr>
          <w:rFonts w:ascii="Arial" w:eastAsia="Times New Roman" w:hAnsi="Arial" w:cs="Arial"/>
          <w:color w:val="000000" w:themeColor="text1"/>
          <w:sz w:val="24"/>
          <w:szCs w:val="24"/>
          <w:lang w:eastAsia="en-GB"/>
        </w:rPr>
        <w:t xml:space="preserve"> </w:t>
      </w:r>
      <w:r w:rsidR="001A313A" w:rsidRPr="00144441">
        <w:rPr>
          <w:rFonts w:ascii="Arial" w:eastAsia="Times New Roman" w:hAnsi="Arial" w:cs="Arial"/>
          <w:color w:val="000000" w:themeColor="text1"/>
          <w:sz w:val="24"/>
          <w:szCs w:val="24"/>
          <w:lang w:eastAsia="en-GB"/>
        </w:rPr>
        <w:t>lump-sums/one-off payments such as</w:t>
      </w:r>
      <w:r w:rsidR="008028F3" w:rsidRPr="00144441">
        <w:rPr>
          <w:rFonts w:ascii="Arial" w:eastAsia="Times New Roman" w:hAnsi="Arial" w:cs="Arial"/>
          <w:color w:val="000000" w:themeColor="text1"/>
          <w:sz w:val="24"/>
          <w:szCs w:val="24"/>
          <w:lang w:eastAsia="en-GB"/>
        </w:rPr>
        <w:t xml:space="preserve"> statutory redundancy payments;</w:t>
      </w:r>
      <w:r w:rsidR="008075E8" w:rsidRPr="00144441">
        <w:rPr>
          <w:rFonts w:ascii="Arial" w:eastAsia="Times New Roman" w:hAnsi="Arial" w:cs="Arial"/>
          <w:color w:val="000000" w:themeColor="text1"/>
          <w:sz w:val="24"/>
          <w:szCs w:val="24"/>
          <w:lang w:eastAsia="en-GB"/>
        </w:rPr>
        <w:t xml:space="preserve"> inheritances</w:t>
      </w:r>
      <w:r w:rsidR="008028F3" w:rsidRPr="00144441">
        <w:rPr>
          <w:rFonts w:ascii="Arial" w:eastAsia="Times New Roman" w:hAnsi="Arial" w:cs="Arial"/>
          <w:color w:val="000000" w:themeColor="text1"/>
          <w:sz w:val="24"/>
          <w:szCs w:val="24"/>
          <w:lang w:eastAsia="en-GB"/>
        </w:rPr>
        <w:t>;</w:t>
      </w:r>
      <w:r w:rsidR="001A313A" w:rsidRPr="00144441">
        <w:rPr>
          <w:rFonts w:ascii="Arial" w:eastAsia="Times New Roman" w:hAnsi="Arial" w:cs="Arial"/>
          <w:color w:val="000000" w:themeColor="text1"/>
          <w:sz w:val="24"/>
          <w:szCs w:val="24"/>
          <w:lang w:eastAsia="en-GB"/>
        </w:rPr>
        <w:t xml:space="preserve"> </w:t>
      </w:r>
      <w:r w:rsidR="008075E8" w:rsidRPr="00144441">
        <w:rPr>
          <w:rFonts w:ascii="Arial" w:eastAsia="Times New Roman" w:hAnsi="Arial" w:cs="Arial"/>
          <w:color w:val="000000" w:themeColor="text1"/>
          <w:sz w:val="24"/>
          <w:szCs w:val="24"/>
          <w:lang w:eastAsia="en-GB"/>
        </w:rPr>
        <w:t>compensation for financial loss</w:t>
      </w:r>
      <w:r w:rsidR="001A313A" w:rsidRPr="00144441">
        <w:rPr>
          <w:rFonts w:ascii="Arial" w:eastAsia="Times New Roman" w:hAnsi="Arial" w:cs="Arial"/>
          <w:color w:val="000000" w:themeColor="text1"/>
          <w:sz w:val="24"/>
          <w:szCs w:val="24"/>
          <w:lang w:eastAsia="en-GB"/>
        </w:rPr>
        <w:t xml:space="preserve">) </w:t>
      </w:r>
      <w:r w:rsidR="008028F3" w:rsidRPr="00144441">
        <w:rPr>
          <w:rFonts w:ascii="Arial" w:eastAsia="Times New Roman" w:hAnsi="Arial" w:cs="Arial"/>
          <w:color w:val="000000" w:themeColor="text1"/>
          <w:sz w:val="24"/>
          <w:szCs w:val="24"/>
          <w:lang w:eastAsia="en-GB"/>
        </w:rPr>
        <w:t xml:space="preserve">totalling </w:t>
      </w:r>
      <w:r w:rsidR="008075E8" w:rsidRPr="00144441">
        <w:rPr>
          <w:rFonts w:ascii="Arial" w:eastAsia="Times New Roman" w:hAnsi="Arial" w:cs="Arial"/>
          <w:color w:val="000000" w:themeColor="text1"/>
          <w:sz w:val="24"/>
          <w:szCs w:val="24"/>
          <w:lang w:eastAsia="en-GB"/>
        </w:rPr>
        <w:t>not</w:t>
      </w:r>
      <w:r w:rsidRPr="00144441">
        <w:rPr>
          <w:rFonts w:ascii="Arial" w:eastAsia="Times New Roman" w:hAnsi="Arial" w:cs="Arial"/>
          <w:color w:val="000000" w:themeColor="text1"/>
          <w:sz w:val="24"/>
          <w:szCs w:val="24"/>
          <w:lang w:eastAsia="en-GB"/>
        </w:rPr>
        <w:t xml:space="preserve"> in excess of £50,000.</w:t>
      </w:r>
      <w:r w:rsidR="001A313A" w:rsidRPr="00144441">
        <w:rPr>
          <w:rFonts w:ascii="Arial" w:eastAsia="Times New Roman" w:hAnsi="Arial" w:cs="Arial"/>
          <w:color w:val="000000" w:themeColor="text1"/>
          <w:sz w:val="24"/>
          <w:szCs w:val="24"/>
          <w:lang w:eastAsia="en-GB"/>
        </w:rPr>
        <w:t xml:space="preserve"> </w:t>
      </w:r>
      <w:r w:rsidR="00033330" w:rsidRPr="00144441">
        <w:rPr>
          <w:rFonts w:ascii="Arial" w:eastAsia="Times New Roman" w:hAnsi="Arial" w:cs="Arial"/>
          <w:color w:val="000000" w:themeColor="text1"/>
          <w:sz w:val="24"/>
          <w:szCs w:val="24"/>
          <w:lang w:eastAsia="en-GB"/>
        </w:rPr>
        <w:t xml:space="preserve">Applications will not be approved if there is evidence that an applicant has </w:t>
      </w:r>
      <w:r w:rsidR="001A313A" w:rsidRPr="00144441">
        <w:rPr>
          <w:rFonts w:ascii="Arial" w:eastAsia="Times New Roman" w:hAnsi="Arial" w:cs="Arial"/>
          <w:color w:val="000000" w:themeColor="text1"/>
          <w:sz w:val="24"/>
          <w:szCs w:val="24"/>
          <w:lang w:eastAsia="en-GB"/>
        </w:rPr>
        <w:t xml:space="preserve">disposed of capital to meet this criterion. </w:t>
      </w:r>
    </w:p>
    <w:p w:rsidR="00E27306" w:rsidRPr="00144441" w:rsidRDefault="00E27306" w:rsidP="00E27306">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Must be able to live independently</w:t>
      </w:r>
      <w:r w:rsidR="009310FF" w:rsidRPr="00144441">
        <w:rPr>
          <w:rFonts w:ascii="Arial" w:eastAsia="Times New Roman" w:hAnsi="Arial" w:cs="Arial"/>
          <w:color w:val="000000" w:themeColor="text1"/>
          <w:sz w:val="24"/>
          <w:szCs w:val="24"/>
          <w:lang w:eastAsia="en-GB"/>
        </w:rPr>
        <w:t>, including evacuating the building independently in case of emergency</w:t>
      </w:r>
      <w:r w:rsidRPr="00144441">
        <w:rPr>
          <w:rFonts w:ascii="Arial" w:eastAsia="Times New Roman" w:hAnsi="Arial" w:cs="Arial"/>
          <w:color w:val="000000" w:themeColor="text1"/>
          <w:sz w:val="24"/>
          <w:szCs w:val="24"/>
          <w:lang w:eastAsia="en-GB"/>
        </w:rPr>
        <w:t xml:space="preserve">.  In some circumstance where there is doubt that the prospective tenant may not be physically or mentally able to live independently, they will be required to provide a medical report at their expense. </w:t>
      </w:r>
    </w:p>
    <w:p w:rsidR="00E27306" w:rsidRPr="00144441" w:rsidRDefault="00AA25C3" w:rsidP="00E27306">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Applicant</w:t>
      </w:r>
      <w:r w:rsidR="00E27306" w:rsidRPr="00144441">
        <w:rPr>
          <w:rFonts w:ascii="Arial" w:eastAsia="Times New Roman" w:hAnsi="Arial" w:cs="Arial"/>
          <w:color w:val="000000" w:themeColor="text1"/>
          <w:sz w:val="24"/>
          <w:szCs w:val="24"/>
          <w:lang w:eastAsia="en-GB"/>
        </w:rPr>
        <w:t xml:space="preserve">s must </w:t>
      </w:r>
      <w:r w:rsidR="00943228" w:rsidRPr="00144441">
        <w:rPr>
          <w:rFonts w:ascii="Arial" w:eastAsia="Times New Roman" w:hAnsi="Arial" w:cs="Arial"/>
          <w:color w:val="000000" w:themeColor="text1"/>
          <w:sz w:val="24"/>
          <w:szCs w:val="24"/>
          <w:lang w:eastAsia="en-GB"/>
        </w:rPr>
        <w:t>demonstrate</w:t>
      </w:r>
      <w:r w:rsidR="00A33AB4" w:rsidRPr="00144441">
        <w:rPr>
          <w:rFonts w:ascii="Arial" w:eastAsia="Times New Roman" w:hAnsi="Arial" w:cs="Arial"/>
          <w:color w:val="000000" w:themeColor="text1"/>
          <w:sz w:val="24"/>
          <w:szCs w:val="24"/>
          <w:lang w:eastAsia="en-GB"/>
        </w:rPr>
        <w:t xml:space="preserve"> a satisfactory tenancy history, including </w:t>
      </w:r>
      <w:r w:rsidR="00E27306" w:rsidRPr="00144441">
        <w:rPr>
          <w:rFonts w:ascii="Arial" w:eastAsia="Times New Roman" w:hAnsi="Arial" w:cs="Arial"/>
          <w:color w:val="000000" w:themeColor="text1"/>
          <w:sz w:val="24"/>
          <w:szCs w:val="24"/>
          <w:lang w:eastAsia="en-GB"/>
        </w:rPr>
        <w:t>not be</w:t>
      </w:r>
      <w:r w:rsidR="00943228" w:rsidRPr="00144441">
        <w:rPr>
          <w:rFonts w:ascii="Arial" w:eastAsia="Times New Roman" w:hAnsi="Arial" w:cs="Arial"/>
          <w:color w:val="000000" w:themeColor="text1"/>
          <w:sz w:val="24"/>
          <w:szCs w:val="24"/>
          <w:lang w:eastAsia="en-GB"/>
        </w:rPr>
        <w:t>ing</w:t>
      </w:r>
      <w:r w:rsidR="00E27306" w:rsidRPr="00144441">
        <w:rPr>
          <w:rFonts w:ascii="Arial" w:eastAsia="Times New Roman" w:hAnsi="Arial" w:cs="Arial"/>
          <w:color w:val="000000" w:themeColor="text1"/>
          <w:sz w:val="24"/>
          <w:szCs w:val="24"/>
          <w:lang w:eastAsia="en-GB"/>
        </w:rPr>
        <w:t xml:space="preserve"> in </w:t>
      </w:r>
      <w:r w:rsidR="000D22B6" w:rsidRPr="00144441">
        <w:rPr>
          <w:rFonts w:ascii="Arial" w:eastAsia="Times New Roman" w:hAnsi="Arial" w:cs="Arial"/>
          <w:color w:val="000000" w:themeColor="text1"/>
          <w:sz w:val="24"/>
          <w:szCs w:val="24"/>
          <w:lang w:eastAsia="en-GB"/>
        </w:rPr>
        <w:t xml:space="preserve">tenant </w:t>
      </w:r>
      <w:r w:rsidR="00E27306" w:rsidRPr="00144441">
        <w:rPr>
          <w:rFonts w:ascii="Arial" w:eastAsia="Times New Roman" w:hAnsi="Arial" w:cs="Arial"/>
          <w:color w:val="000000" w:themeColor="text1"/>
          <w:sz w:val="24"/>
          <w:szCs w:val="24"/>
          <w:lang w:eastAsia="en-GB"/>
        </w:rPr>
        <w:t>arrears</w:t>
      </w:r>
      <w:r w:rsidR="00943228" w:rsidRPr="00144441">
        <w:rPr>
          <w:rFonts w:ascii="Arial" w:eastAsia="Times New Roman" w:hAnsi="Arial" w:cs="Arial"/>
          <w:color w:val="000000" w:themeColor="text1"/>
          <w:sz w:val="24"/>
          <w:szCs w:val="24"/>
          <w:lang w:eastAsia="en-GB"/>
        </w:rPr>
        <w:t>,</w:t>
      </w:r>
      <w:r w:rsidR="000D22B6" w:rsidRPr="00144441">
        <w:rPr>
          <w:rFonts w:ascii="Arial" w:eastAsia="Times New Roman" w:hAnsi="Arial" w:cs="Arial"/>
          <w:color w:val="000000" w:themeColor="text1"/>
          <w:sz w:val="24"/>
          <w:szCs w:val="24"/>
          <w:lang w:eastAsia="en-GB"/>
        </w:rPr>
        <w:t xml:space="preserve"> </w:t>
      </w:r>
      <w:r w:rsidR="00943228" w:rsidRPr="00144441">
        <w:rPr>
          <w:rFonts w:ascii="Arial" w:eastAsia="Times New Roman" w:hAnsi="Arial" w:cs="Arial"/>
          <w:color w:val="000000" w:themeColor="text1"/>
          <w:sz w:val="24"/>
          <w:szCs w:val="24"/>
          <w:lang w:eastAsia="en-GB"/>
        </w:rPr>
        <w:t>having</w:t>
      </w:r>
      <w:r w:rsidR="000D22B6" w:rsidRPr="00144441">
        <w:rPr>
          <w:rFonts w:ascii="Arial" w:eastAsia="Times New Roman" w:hAnsi="Arial" w:cs="Arial"/>
          <w:color w:val="000000" w:themeColor="text1"/>
          <w:sz w:val="24"/>
          <w:szCs w:val="24"/>
          <w:lang w:eastAsia="en-GB"/>
        </w:rPr>
        <w:t xml:space="preserve"> a history of persistent late payment of rent</w:t>
      </w:r>
      <w:r w:rsidR="00943228" w:rsidRPr="00144441">
        <w:rPr>
          <w:rFonts w:ascii="Arial" w:eastAsia="Times New Roman" w:hAnsi="Arial" w:cs="Arial"/>
          <w:color w:val="000000" w:themeColor="text1"/>
          <w:sz w:val="24"/>
          <w:szCs w:val="24"/>
          <w:lang w:eastAsia="en-GB"/>
        </w:rPr>
        <w:t>, breaching their tenancy agreement, or causing or allowing anti-social behaviour or harassment.</w:t>
      </w:r>
      <w:r w:rsidR="00E27306" w:rsidRPr="00144441">
        <w:rPr>
          <w:rFonts w:ascii="Arial" w:eastAsia="Times New Roman" w:hAnsi="Arial" w:cs="Arial"/>
          <w:color w:val="000000" w:themeColor="text1"/>
          <w:sz w:val="24"/>
          <w:szCs w:val="24"/>
          <w:lang w:eastAsia="en-GB"/>
        </w:rPr>
        <w:t xml:space="preserve"> </w:t>
      </w:r>
    </w:p>
    <w:p w:rsidR="001A2017" w:rsidRPr="00144441" w:rsidRDefault="00AA25C3" w:rsidP="00E27306">
      <w:pPr>
        <w:numPr>
          <w:ilvl w:val="0"/>
          <w:numId w:val="1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Applicant</w:t>
      </w:r>
      <w:r w:rsidR="001A2017" w:rsidRPr="00144441">
        <w:rPr>
          <w:rFonts w:ascii="Arial" w:eastAsia="Times New Roman" w:hAnsi="Arial" w:cs="Arial"/>
          <w:color w:val="000000" w:themeColor="text1"/>
          <w:sz w:val="24"/>
          <w:szCs w:val="24"/>
          <w:lang w:eastAsia="en-GB"/>
        </w:rPr>
        <w:t>s must be willing to rehome any pets they have as companion animals will not be permitted.</w:t>
      </w:r>
    </w:p>
    <w:p w:rsidR="00E27306" w:rsidRPr="00144441" w:rsidRDefault="00E27306" w:rsidP="00E27306">
      <w:pPr>
        <w:spacing w:after="0" w:line="240" w:lineRule="auto"/>
        <w:ind w:left="108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7</w:t>
      </w:r>
      <w:r w:rsidR="00E27306" w:rsidRPr="00144441">
        <w:rPr>
          <w:rFonts w:ascii="Arial" w:eastAsia="Times New Roman" w:hAnsi="Arial" w:cs="Arial"/>
          <w:color w:val="000000" w:themeColor="text1"/>
          <w:sz w:val="24"/>
          <w:szCs w:val="24"/>
          <w:lang w:eastAsia="en-GB"/>
        </w:rPr>
        <w:t>.</w:t>
      </w:r>
      <w:r w:rsidR="00D25519" w:rsidRPr="00144441">
        <w:rPr>
          <w:rFonts w:ascii="Arial" w:eastAsia="Times New Roman" w:hAnsi="Arial" w:cs="Arial"/>
          <w:color w:val="000000" w:themeColor="text1"/>
          <w:sz w:val="24"/>
          <w:szCs w:val="24"/>
          <w:lang w:eastAsia="en-GB"/>
        </w:rPr>
        <w:t>3</w:t>
      </w:r>
      <w:r w:rsidR="00E27306" w:rsidRPr="00144441">
        <w:rPr>
          <w:rFonts w:ascii="Arial" w:eastAsia="Times New Roman" w:hAnsi="Arial" w:cs="Arial"/>
          <w:color w:val="000000" w:themeColor="text1"/>
          <w:sz w:val="24"/>
          <w:szCs w:val="24"/>
          <w:lang w:eastAsia="en-GB"/>
        </w:rPr>
        <w:tab/>
        <w:t>Sometimes the Association will receive applications from prospective tenants that have lived abroad.  If these prospective tenants are Council nominations the relevant Local Authority will have assessed if they are suitable for accommodation by applying the Habitual Residence Test (HRT).  In those circumstances where the Association receives direct applications</w:t>
      </w:r>
      <w:r w:rsidR="00042CB8" w:rsidRPr="00144441">
        <w:rPr>
          <w:rFonts w:ascii="Arial" w:eastAsia="Times New Roman" w:hAnsi="Arial" w:cs="Arial"/>
          <w:color w:val="000000" w:themeColor="text1"/>
          <w:sz w:val="24"/>
          <w:szCs w:val="24"/>
          <w:lang w:eastAsia="en-GB"/>
        </w:rPr>
        <w:t xml:space="preserve">, establishing that </w:t>
      </w:r>
      <w:r w:rsidR="00AA25C3" w:rsidRPr="00144441">
        <w:rPr>
          <w:rFonts w:ascii="Arial" w:eastAsia="Times New Roman" w:hAnsi="Arial" w:cs="Arial"/>
          <w:color w:val="000000" w:themeColor="text1"/>
          <w:sz w:val="24"/>
          <w:szCs w:val="24"/>
          <w:lang w:eastAsia="en-GB"/>
        </w:rPr>
        <w:t>Applicant</w:t>
      </w:r>
      <w:r w:rsidR="00042CB8" w:rsidRPr="00144441">
        <w:rPr>
          <w:rFonts w:ascii="Arial" w:eastAsia="Times New Roman" w:hAnsi="Arial" w:cs="Arial"/>
          <w:color w:val="000000" w:themeColor="text1"/>
          <w:sz w:val="24"/>
          <w:szCs w:val="24"/>
          <w:lang w:eastAsia="en-GB"/>
        </w:rPr>
        <w:t xml:space="preserve">s meet the Association’s criteria will </w:t>
      </w:r>
      <w:r w:rsidR="00F62CDA" w:rsidRPr="00144441">
        <w:rPr>
          <w:rFonts w:ascii="Arial" w:eastAsia="Times New Roman" w:hAnsi="Arial" w:cs="Arial"/>
          <w:color w:val="000000" w:themeColor="text1"/>
          <w:sz w:val="24"/>
          <w:szCs w:val="24"/>
          <w:lang w:eastAsia="en-GB"/>
        </w:rPr>
        <w:t>serve to</w:t>
      </w:r>
      <w:r w:rsidR="00042CB8" w:rsidRPr="00144441">
        <w:rPr>
          <w:rFonts w:ascii="Arial" w:eastAsia="Times New Roman" w:hAnsi="Arial" w:cs="Arial"/>
          <w:color w:val="000000" w:themeColor="text1"/>
          <w:sz w:val="24"/>
          <w:szCs w:val="24"/>
          <w:lang w:eastAsia="en-GB"/>
        </w:rPr>
        <w:t xml:space="preserve"> </w:t>
      </w:r>
      <w:r w:rsidR="00F62CDA" w:rsidRPr="00144441">
        <w:rPr>
          <w:rFonts w:ascii="Arial" w:eastAsia="Times New Roman" w:hAnsi="Arial" w:cs="Arial"/>
          <w:color w:val="000000" w:themeColor="text1"/>
          <w:sz w:val="24"/>
          <w:szCs w:val="24"/>
          <w:lang w:eastAsia="en-GB"/>
        </w:rPr>
        <w:t>confirm immigration status/</w:t>
      </w:r>
      <w:r w:rsidR="007F411C" w:rsidRPr="00144441">
        <w:rPr>
          <w:rFonts w:ascii="Arial" w:eastAsia="Times New Roman" w:hAnsi="Arial" w:cs="Arial"/>
          <w:color w:val="000000" w:themeColor="text1"/>
          <w:sz w:val="24"/>
          <w:szCs w:val="24"/>
          <w:lang w:eastAsia="en-GB"/>
        </w:rPr>
        <w:t xml:space="preserve">right to rent and </w:t>
      </w:r>
      <w:r w:rsidR="00F62CDA" w:rsidRPr="00144441">
        <w:rPr>
          <w:rFonts w:ascii="Arial" w:eastAsia="Times New Roman" w:hAnsi="Arial" w:cs="Arial"/>
          <w:color w:val="000000" w:themeColor="text1"/>
          <w:sz w:val="24"/>
          <w:szCs w:val="24"/>
          <w:lang w:eastAsia="en-GB"/>
        </w:rPr>
        <w:t>demonstrate</w:t>
      </w:r>
      <w:r w:rsidR="00042CB8" w:rsidRPr="00144441">
        <w:rPr>
          <w:rFonts w:ascii="Arial" w:eastAsia="Times New Roman" w:hAnsi="Arial" w:cs="Arial"/>
          <w:color w:val="000000" w:themeColor="text1"/>
          <w:sz w:val="24"/>
          <w:szCs w:val="24"/>
          <w:lang w:eastAsia="en-GB"/>
        </w:rPr>
        <w:t xml:space="preserve"> link</w:t>
      </w:r>
      <w:r w:rsidR="00F62CDA" w:rsidRPr="00144441">
        <w:rPr>
          <w:rFonts w:ascii="Arial" w:eastAsia="Times New Roman" w:hAnsi="Arial" w:cs="Arial"/>
          <w:color w:val="000000" w:themeColor="text1"/>
          <w:sz w:val="24"/>
          <w:szCs w:val="24"/>
          <w:lang w:eastAsia="en-GB"/>
        </w:rPr>
        <w:t>s</w:t>
      </w:r>
      <w:r w:rsidR="00042CB8" w:rsidRPr="00144441">
        <w:rPr>
          <w:rFonts w:ascii="Arial" w:eastAsia="Times New Roman" w:hAnsi="Arial" w:cs="Arial"/>
          <w:color w:val="000000" w:themeColor="text1"/>
          <w:sz w:val="24"/>
          <w:szCs w:val="24"/>
          <w:lang w:eastAsia="en-GB"/>
        </w:rPr>
        <w:t xml:space="preserve"> to the UK such </w:t>
      </w:r>
      <w:r w:rsidR="007F411C" w:rsidRPr="00144441">
        <w:rPr>
          <w:rFonts w:ascii="Arial" w:eastAsia="Times New Roman" w:hAnsi="Arial" w:cs="Arial"/>
          <w:color w:val="000000" w:themeColor="text1"/>
          <w:sz w:val="24"/>
          <w:szCs w:val="24"/>
          <w:lang w:eastAsia="en-GB"/>
        </w:rPr>
        <w:t xml:space="preserve">continuous primary residence </w:t>
      </w:r>
      <w:r w:rsidR="00307B8F" w:rsidRPr="00144441">
        <w:rPr>
          <w:rFonts w:ascii="Arial" w:eastAsia="Times New Roman" w:hAnsi="Arial" w:cs="Arial"/>
          <w:color w:val="000000" w:themeColor="text1"/>
          <w:sz w:val="24"/>
          <w:szCs w:val="24"/>
          <w:lang w:eastAsia="en-GB"/>
        </w:rPr>
        <w:t xml:space="preserve">in the UK </w:t>
      </w:r>
      <w:r w:rsidR="007F411C" w:rsidRPr="00144441">
        <w:rPr>
          <w:rFonts w:ascii="Arial" w:eastAsia="Times New Roman" w:hAnsi="Arial" w:cs="Arial"/>
          <w:color w:val="000000" w:themeColor="text1"/>
          <w:sz w:val="24"/>
          <w:szCs w:val="24"/>
          <w:lang w:eastAsia="en-GB"/>
        </w:rPr>
        <w:t xml:space="preserve">for </w:t>
      </w:r>
      <w:r w:rsidR="00307B8F" w:rsidRPr="00144441">
        <w:rPr>
          <w:rFonts w:ascii="Arial" w:eastAsia="Times New Roman" w:hAnsi="Arial" w:cs="Arial"/>
          <w:color w:val="000000" w:themeColor="text1"/>
          <w:sz w:val="24"/>
          <w:szCs w:val="24"/>
          <w:lang w:eastAsia="en-GB"/>
        </w:rPr>
        <w:t>2 years</w:t>
      </w:r>
      <w:r w:rsidR="007F411C" w:rsidRPr="00144441">
        <w:rPr>
          <w:rFonts w:ascii="Arial" w:eastAsia="Times New Roman" w:hAnsi="Arial" w:cs="Arial"/>
          <w:color w:val="000000" w:themeColor="text1"/>
          <w:sz w:val="24"/>
          <w:szCs w:val="24"/>
          <w:lang w:eastAsia="en-GB"/>
        </w:rPr>
        <w:t>,</w:t>
      </w:r>
      <w:r w:rsidR="00F62CDA" w:rsidRPr="00144441">
        <w:rPr>
          <w:rFonts w:ascii="Arial" w:eastAsia="Times New Roman" w:hAnsi="Arial" w:cs="Arial"/>
          <w:color w:val="000000" w:themeColor="text1"/>
          <w:sz w:val="24"/>
          <w:szCs w:val="24"/>
          <w:lang w:eastAsia="en-GB"/>
        </w:rPr>
        <w:t xml:space="preserve"> employment, having a UK bank account</w:t>
      </w:r>
      <w:r w:rsidR="00042CB8" w:rsidRPr="00144441">
        <w:rPr>
          <w:rFonts w:ascii="Arial" w:eastAsia="Times New Roman" w:hAnsi="Arial" w:cs="Arial"/>
          <w:color w:val="000000" w:themeColor="text1"/>
          <w:sz w:val="24"/>
          <w:szCs w:val="24"/>
          <w:lang w:eastAsia="en-GB"/>
        </w:rPr>
        <w:t xml:space="preserve"> etc. </w:t>
      </w:r>
      <w:r w:rsidR="00307B8F" w:rsidRPr="00144441">
        <w:rPr>
          <w:rFonts w:ascii="Arial" w:eastAsia="Times New Roman" w:hAnsi="Arial" w:cs="Arial"/>
          <w:color w:val="000000" w:themeColor="text1"/>
          <w:sz w:val="24"/>
          <w:szCs w:val="24"/>
          <w:lang w:eastAsia="en-GB"/>
        </w:rPr>
        <w:t>T</w:t>
      </w:r>
      <w:r w:rsidR="00F62CDA" w:rsidRPr="00144441">
        <w:rPr>
          <w:rFonts w:ascii="Arial" w:eastAsia="Times New Roman" w:hAnsi="Arial" w:cs="Arial"/>
          <w:color w:val="000000" w:themeColor="text1"/>
          <w:sz w:val="24"/>
          <w:szCs w:val="24"/>
          <w:lang w:eastAsia="en-GB"/>
        </w:rPr>
        <w:t>h</w:t>
      </w:r>
      <w:r w:rsidR="00307B8F" w:rsidRPr="00144441">
        <w:rPr>
          <w:rFonts w:ascii="Arial" w:eastAsia="Times New Roman" w:hAnsi="Arial" w:cs="Arial"/>
          <w:color w:val="000000" w:themeColor="text1"/>
          <w:sz w:val="24"/>
          <w:szCs w:val="24"/>
          <w:lang w:eastAsia="en-GB"/>
        </w:rPr>
        <w:t xml:space="preserve">e </w:t>
      </w:r>
      <w:r w:rsidR="00F62CDA" w:rsidRPr="00144441">
        <w:rPr>
          <w:rFonts w:ascii="Arial" w:eastAsia="Times New Roman" w:hAnsi="Arial" w:cs="Arial"/>
          <w:color w:val="000000" w:themeColor="text1"/>
          <w:sz w:val="24"/>
          <w:szCs w:val="24"/>
          <w:lang w:eastAsia="en-GB"/>
        </w:rPr>
        <w:t>Association</w:t>
      </w:r>
      <w:r w:rsidR="00307B8F" w:rsidRPr="00144441">
        <w:rPr>
          <w:rFonts w:ascii="Arial" w:eastAsia="Times New Roman" w:hAnsi="Arial" w:cs="Arial"/>
          <w:color w:val="000000" w:themeColor="text1"/>
          <w:sz w:val="24"/>
          <w:szCs w:val="24"/>
          <w:lang w:eastAsia="en-GB"/>
        </w:rPr>
        <w:t xml:space="preserve"> may therefore ask for proof of address history during the assessment process</w:t>
      </w:r>
      <w:r w:rsidR="00F62CDA" w:rsidRPr="00144441">
        <w:rPr>
          <w:rFonts w:ascii="Arial" w:eastAsia="Times New Roman" w:hAnsi="Arial" w:cs="Arial"/>
          <w:color w:val="000000" w:themeColor="text1"/>
          <w:sz w:val="24"/>
          <w:szCs w:val="24"/>
          <w:lang w:eastAsia="en-GB"/>
        </w:rPr>
        <w:t xml:space="preserve"> to establish continuous UK residence</w:t>
      </w:r>
      <w:r w:rsidR="00307B8F" w:rsidRPr="00144441">
        <w:rPr>
          <w:rFonts w:ascii="Arial" w:eastAsia="Times New Roman" w:hAnsi="Arial" w:cs="Arial"/>
          <w:color w:val="000000" w:themeColor="text1"/>
          <w:sz w:val="24"/>
          <w:szCs w:val="24"/>
          <w:lang w:eastAsia="en-GB"/>
        </w:rPr>
        <w:t xml:space="preserve">, particularly if there is concern that a lack of habitual residence will </w:t>
      </w:r>
      <w:r w:rsidR="00F62CDA" w:rsidRPr="00144441">
        <w:rPr>
          <w:rFonts w:ascii="Arial" w:eastAsia="Times New Roman" w:hAnsi="Arial" w:cs="Arial"/>
          <w:color w:val="000000" w:themeColor="text1"/>
          <w:sz w:val="24"/>
          <w:szCs w:val="24"/>
          <w:lang w:eastAsia="en-GB"/>
        </w:rPr>
        <w:t>prevent the prospective tenant from claiming Universal Credit and/or Housing Benefit.</w:t>
      </w:r>
    </w:p>
    <w:p w:rsidR="00CF1B13" w:rsidRPr="00144441" w:rsidRDefault="00CF1B13" w:rsidP="00E27306">
      <w:pPr>
        <w:spacing w:after="0" w:line="240" w:lineRule="auto"/>
        <w:ind w:left="720" w:hanging="720"/>
        <w:rPr>
          <w:rFonts w:ascii="Arial" w:eastAsia="Times New Roman" w:hAnsi="Arial" w:cs="Arial"/>
          <w:color w:val="000000" w:themeColor="text1"/>
          <w:sz w:val="24"/>
          <w:szCs w:val="24"/>
          <w:lang w:eastAsia="en-GB"/>
        </w:rPr>
      </w:pPr>
    </w:p>
    <w:p w:rsidR="00B238E5" w:rsidRPr="00144441" w:rsidRDefault="004861C0" w:rsidP="00B238E5">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7</w:t>
      </w:r>
      <w:r w:rsidR="00CF1B13" w:rsidRPr="00144441">
        <w:rPr>
          <w:rFonts w:ascii="Arial" w:eastAsia="Times New Roman" w:hAnsi="Arial" w:cs="Arial"/>
          <w:color w:val="000000" w:themeColor="text1"/>
          <w:sz w:val="24"/>
          <w:szCs w:val="24"/>
          <w:lang w:eastAsia="en-GB"/>
        </w:rPr>
        <w:t>.</w:t>
      </w:r>
      <w:r w:rsidR="00D25519" w:rsidRPr="00144441">
        <w:rPr>
          <w:rFonts w:ascii="Arial" w:eastAsia="Times New Roman" w:hAnsi="Arial" w:cs="Arial"/>
          <w:color w:val="000000" w:themeColor="text1"/>
          <w:sz w:val="24"/>
          <w:szCs w:val="24"/>
          <w:lang w:eastAsia="en-GB"/>
        </w:rPr>
        <w:t>4</w:t>
      </w:r>
      <w:r w:rsidR="00CF1B13" w:rsidRPr="00144441">
        <w:rPr>
          <w:rFonts w:ascii="Arial" w:eastAsia="Times New Roman" w:hAnsi="Arial" w:cs="Arial"/>
          <w:color w:val="000000" w:themeColor="text1"/>
          <w:sz w:val="24"/>
          <w:szCs w:val="24"/>
          <w:lang w:eastAsia="en-GB"/>
        </w:rPr>
        <w:tab/>
      </w:r>
      <w:r w:rsidR="00AA25C3" w:rsidRPr="00144441">
        <w:rPr>
          <w:rFonts w:ascii="Arial" w:eastAsia="Times New Roman" w:hAnsi="Arial" w:cs="Arial"/>
          <w:color w:val="000000" w:themeColor="text1"/>
          <w:sz w:val="24"/>
          <w:szCs w:val="24"/>
          <w:lang w:eastAsia="en-GB"/>
        </w:rPr>
        <w:t>Applicant</w:t>
      </w:r>
      <w:r w:rsidR="00CF1B13" w:rsidRPr="00144441">
        <w:rPr>
          <w:rFonts w:ascii="Arial" w:eastAsia="Times New Roman" w:hAnsi="Arial" w:cs="Arial"/>
          <w:color w:val="000000" w:themeColor="text1"/>
          <w:sz w:val="24"/>
          <w:szCs w:val="24"/>
          <w:lang w:eastAsia="en-GB"/>
        </w:rPr>
        <w:t>s sign a statement on their application form acknowledging that</w:t>
      </w:r>
      <w:r w:rsidR="00B238E5" w:rsidRPr="00144441">
        <w:rPr>
          <w:rFonts w:ascii="Arial" w:eastAsia="Times New Roman" w:hAnsi="Arial" w:cs="Arial"/>
          <w:color w:val="000000" w:themeColor="text1"/>
          <w:sz w:val="24"/>
          <w:szCs w:val="24"/>
          <w:lang w:eastAsia="en-GB"/>
        </w:rPr>
        <w:t>,</w:t>
      </w:r>
      <w:r w:rsidR="00CF1B13" w:rsidRPr="00144441">
        <w:rPr>
          <w:rFonts w:ascii="Arial" w:eastAsia="Times New Roman" w:hAnsi="Arial" w:cs="Arial"/>
          <w:color w:val="000000" w:themeColor="text1"/>
          <w:sz w:val="24"/>
          <w:szCs w:val="24"/>
          <w:lang w:eastAsia="en-GB"/>
        </w:rPr>
        <w:t xml:space="preserve"> </w:t>
      </w:r>
      <w:r w:rsidR="00B238E5" w:rsidRPr="00144441">
        <w:rPr>
          <w:rFonts w:ascii="Arial" w:eastAsia="Times New Roman" w:hAnsi="Arial" w:cs="Arial"/>
          <w:color w:val="000000" w:themeColor="text1"/>
          <w:sz w:val="24"/>
          <w:szCs w:val="24"/>
          <w:lang w:eastAsia="en-GB"/>
        </w:rPr>
        <w:t>should they knowingly or recklessly provide false or misleading information, deliberately withhold information, or fail to provide relevant information:-</w:t>
      </w:r>
    </w:p>
    <w:p w:rsidR="00B238E5" w:rsidRPr="00144441" w:rsidRDefault="00B238E5" w:rsidP="00B238E5">
      <w:pPr>
        <w:spacing w:after="0" w:line="240" w:lineRule="auto"/>
        <w:ind w:left="720" w:hanging="720"/>
        <w:rPr>
          <w:rFonts w:ascii="Arial" w:eastAsia="Times New Roman" w:hAnsi="Arial" w:cs="Arial"/>
          <w:color w:val="000000" w:themeColor="text1"/>
          <w:sz w:val="24"/>
          <w:szCs w:val="24"/>
          <w:lang w:eastAsia="en-GB"/>
        </w:rPr>
      </w:pPr>
    </w:p>
    <w:p w:rsidR="00B238E5" w:rsidRPr="00144441" w:rsidRDefault="00B238E5" w:rsidP="00B238E5">
      <w:pPr>
        <w:pStyle w:val="ListParagraph"/>
        <w:numPr>
          <w:ilvl w:val="0"/>
          <w:numId w:val="34"/>
        </w:numPr>
        <w:spacing w:after="0" w:line="240" w:lineRule="auto"/>
        <w:rPr>
          <w:rFonts w:ascii="Arial" w:eastAsia="Century Gothic" w:hAnsi="Arial" w:cs="Arial"/>
          <w:color w:val="000000" w:themeColor="text1"/>
          <w:spacing w:val="-19"/>
          <w:w w:val="95"/>
          <w:sz w:val="24"/>
          <w:szCs w:val="24"/>
          <w:lang w:val="en-US"/>
        </w:rPr>
      </w:pPr>
      <w:r w:rsidRPr="00144441">
        <w:rPr>
          <w:rFonts w:ascii="Arial" w:eastAsia="Times New Roman" w:hAnsi="Arial" w:cs="Arial"/>
          <w:color w:val="000000" w:themeColor="text1"/>
          <w:sz w:val="24"/>
          <w:szCs w:val="24"/>
          <w:lang w:eastAsia="en-GB"/>
        </w:rPr>
        <w:t>T</w:t>
      </w:r>
      <w:r w:rsidR="00CF1B13" w:rsidRPr="00144441">
        <w:rPr>
          <w:rFonts w:ascii="Arial" w:eastAsia="Times New Roman" w:hAnsi="Arial" w:cs="Arial"/>
          <w:color w:val="000000" w:themeColor="text1"/>
          <w:sz w:val="24"/>
          <w:szCs w:val="24"/>
          <w:lang w:eastAsia="en-GB"/>
        </w:rPr>
        <w:t xml:space="preserve">heir application may be </w:t>
      </w:r>
      <w:r w:rsidR="00680C9F" w:rsidRPr="00144441">
        <w:rPr>
          <w:rFonts w:ascii="Arial" w:eastAsia="Times New Roman" w:hAnsi="Arial" w:cs="Arial"/>
          <w:color w:val="000000" w:themeColor="text1"/>
          <w:sz w:val="24"/>
          <w:szCs w:val="24"/>
          <w:lang w:eastAsia="en-GB"/>
        </w:rPr>
        <w:t>considered invalid</w:t>
      </w:r>
    </w:p>
    <w:p w:rsidR="00D23465" w:rsidRPr="00144441" w:rsidRDefault="00D23465" w:rsidP="00B238E5">
      <w:pPr>
        <w:pStyle w:val="ListParagraph"/>
        <w:numPr>
          <w:ilvl w:val="0"/>
          <w:numId w:val="34"/>
        </w:numPr>
        <w:spacing w:after="0" w:line="240" w:lineRule="auto"/>
        <w:rPr>
          <w:rFonts w:ascii="Arial" w:eastAsia="Century Gothic" w:hAnsi="Arial" w:cs="Arial"/>
          <w:color w:val="000000" w:themeColor="text1"/>
          <w:spacing w:val="-19"/>
          <w:w w:val="95"/>
          <w:sz w:val="24"/>
          <w:szCs w:val="24"/>
          <w:lang w:val="en-US"/>
        </w:rPr>
      </w:pPr>
      <w:r w:rsidRPr="00144441">
        <w:rPr>
          <w:rFonts w:ascii="Arial" w:eastAsia="Times New Roman" w:hAnsi="Arial" w:cs="Arial"/>
          <w:color w:val="000000" w:themeColor="text1"/>
          <w:sz w:val="24"/>
          <w:szCs w:val="24"/>
          <w:lang w:eastAsia="en-GB"/>
        </w:rPr>
        <w:t>Future applications may be refused</w:t>
      </w:r>
    </w:p>
    <w:p w:rsidR="00F91379" w:rsidRPr="00144441" w:rsidRDefault="00B238E5" w:rsidP="00B238E5">
      <w:pPr>
        <w:pStyle w:val="ListParagraph"/>
        <w:numPr>
          <w:ilvl w:val="0"/>
          <w:numId w:val="34"/>
        </w:numPr>
        <w:spacing w:after="0" w:line="240" w:lineRule="auto"/>
        <w:rPr>
          <w:rFonts w:ascii="Arial" w:eastAsia="Times New Roman" w:hAnsi="Arial" w:cs="Arial"/>
          <w:strike/>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The Association may </w:t>
      </w:r>
      <w:r w:rsidR="00680C9F" w:rsidRPr="00144441">
        <w:rPr>
          <w:rFonts w:ascii="Arial" w:eastAsia="Times New Roman" w:hAnsi="Arial" w:cs="Arial"/>
          <w:color w:val="000000" w:themeColor="text1"/>
          <w:sz w:val="24"/>
          <w:szCs w:val="24"/>
          <w:lang w:eastAsia="en-GB"/>
        </w:rPr>
        <w:t xml:space="preserve">seek to </w:t>
      </w:r>
      <w:r w:rsidRPr="00144441">
        <w:rPr>
          <w:rFonts w:ascii="Arial" w:eastAsia="Times New Roman" w:hAnsi="Arial" w:cs="Arial"/>
          <w:color w:val="000000" w:themeColor="text1"/>
          <w:sz w:val="24"/>
          <w:szCs w:val="24"/>
          <w:lang w:eastAsia="en-GB"/>
        </w:rPr>
        <w:t xml:space="preserve">recover </w:t>
      </w:r>
      <w:r w:rsidR="00680C9F" w:rsidRPr="00144441">
        <w:rPr>
          <w:rFonts w:ascii="Arial" w:eastAsia="Times New Roman" w:hAnsi="Arial" w:cs="Arial"/>
          <w:color w:val="000000" w:themeColor="text1"/>
          <w:sz w:val="24"/>
          <w:szCs w:val="24"/>
          <w:lang w:eastAsia="en-GB"/>
        </w:rPr>
        <w:t xml:space="preserve">possession of </w:t>
      </w:r>
      <w:r w:rsidRPr="00144441">
        <w:rPr>
          <w:rFonts w:ascii="Arial" w:eastAsia="Times New Roman" w:hAnsi="Arial" w:cs="Arial"/>
          <w:color w:val="000000" w:themeColor="text1"/>
          <w:sz w:val="24"/>
          <w:szCs w:val="24"/>
          <w:lang w:eastAsia="en-GB"/>
        </w:rPr>
        <w:t>properties</w:t>
      </w:r>
      <w:r w:rsidR="00680C9F" w:rsidRPr="00144441">
        <w:rPr>
          <w:rFonts w:ascii="Arial" w:eastAsia="Times New Roman" w:hAnsi="Arial" w:cs="Arial"/>
          <w:color w:val="000000" w:themeColor="text1"/>
          <w:sz w:val="24"/>
          <w:szCs w:val="24"/>
          <w:lang w:eastAsia="en-GB"/>
        </w:rPr>
        <w:t xml:space="preserve"> let on the basis of </w:t>
      </w:r>
      <w:r w:rsidRPr="00144441">
        <w:rPr>
          <w:rFonts w:ascii="Arial" w:eastAsia="Times New Roman" w:hAnsi="Arial" w:cs="Arial"/>
          <w:color w:val="000000" w:themeColor="text1"/>
          <w:sz w:val="24"/>
          <w:szCs w:val="24"/>
          <w:lang w:eastAsia="en-GB"/>
        </w:rPr>
        <w:t>such an application.</w:t>
      </w:r>
    </w:p>
    <w:p w:rsidR="00D516EF" w:rsidRPr="00144441" w:rsidRDefault="00D516EF" w:rsidP="00D516EF">
      <w:pPr>
        <w:spacing w:after="0" w:line="240" w:lineRule="auto"/>
        <w:rPr>
          <w:rFonts w:ascii="Arial" w:eastAsia="Times New Roman" w:hAnsi="Arial" w:cs="Arial"/>
          <w:strike/>
          <w:color w:val="000000" w:themeColor="text1"/>
          <w:sz w:val="24"/>
          <w:szCs w:val="24"/>
          <w:lang w:eastAsia="en-GB"/>
        </w:rPr>
      </w:pPr>
    </w:p>
    <w:p w:rsidR="00E27306" w:rsidRPr="00144441" w:rsidRDefault="001A2017" w:rsidP="004861C0">
      <w:pPr>
        <w:pStyle w:val="ListParagraph"/>
        <w:numPr>
          <w:ilvl w:val="0"/>
          <w:numId w:val="35"/>
        </w:numPr>
        <w:spacing w:after="0" w:line="240" w:lineRule="auto"/>
        <w:ind w:hanging="1080"/>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HOUSING APPLICATION INTERVIEW</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.1</w:t>
      </w:r>
      <w:r w:rsidR="00E27306" w:rsidRPr="00144441">
        <w:rPr>
          <w:rFonts w:ascii="Arial" w:eastAsia="Times New Roman" w:hAnsi="Arial" w:cs="Arial"/>
          <w:color w:val="000000" w:themeColor="text1"/>
          <w:sz w:val="24"/>
          <w:szCs w:val="24"/>
          <w:lang w:eastAsia="en-GB"/>
        </w:rPr>
        <w:tab/>
      </w:r>
      <w:r w:rsidR="001A2017" w:rsidRPr="00144441">
        <w:rPr>
          <w:rFonts w:ascii="Arial" w:eastAsia="Times New Roman" w:hAnsi="Arial" w:cs="Arial"/>
          <w:color w:val="000000" w:themeColor="text1"/>
          <w:sz w:val="24"/>
          <w:szCs w:val="24"/>
          <w:lang w:eastAsia="en-GB"/>
        </w:rPr>
        <w:t xml:space="preserve">A Housing application interview </w:t>
      </w:r>
      <w:r w:rsidR="00E27306" w:rsidRPr="00144441">
        <w:rPr>
          <w:rFonts w:ascii="Arial" w:eastAsia="Times New Roman" w:hAnsi="Arial" w:cs="Arial"/>
          <w:color w:val="000000" w:themeColor="text1"/>
          <w:sz w:val="24"/>
          <w:szCs w:val="24"/>
          <w:lang w:eastAsia="en-GB"/>
        </w:rPr>
        <w:t xml:space="preserve">will also be carried out as part of the assessment process. Two Sheltered Housing Managers (SHM) </w:t>
      </w:r>
      <w:r w:rsidR="007E7D4E" w:rsidRPr="00144441">
        <w:rPr>
          <w:rFonts w:ascii="Arial" w:eastAsia="Times New Roman" w:hAnsi="Arial" w:cs="Arial"/>
          <w:color w:val="000000" w:themeColor="text1"/>
          <w:sz w:val="24"/>
          <w:szCs w:val="24"/>
          <w:lang w:eastAsia="en-GB"/>
        </w:rPr>
        <w:t xml:space="preserve">will conduct an interview at CSHA office premises </w:t>
      </w:r>
      <w:r w:rsidR="007E7D4E" w:rsidRPr="00144441">
        <w:rPr>
          <w:rFonts w:ascii="Arial" w:eastAsia="Times New Roman" w:hAnsi="Arial" w:cs="Arial"/>
          <w:strike/>
          <w:color w:val="000000" w:themeColor="text1"/>
          <w:sz w:val="24"/>
          <w:szCs w:val="24"/>
          <w:lang w:eastAsia="en-GB"/>
        </w:rPr>
        <w:t xml:space="preserve">in Chislehurst </w:t>
      </w:r>
      <w:r w:rsidR="007E7D4E" w:rsidRPr="00144441">
        <w:rPr>
          <w:rFonts w:ascii="Arial" w:eastAsia="Times New Roman" w:hAnsi="Arial" w:cs="Arial"/>
          <w:color w:val="000000" w:themeColor="text1"/>
          <w:sz w:val="24"/>
          <w:szCs w:val="24"/>
          <w:lang w:eastAsia="en-GB"/>
        </w:rPr>
        <w:t xml:space="preserve">or may </w:t>
      </w:r>
      <w:r w:rsidR="00E27306" w:rsidRPr="00144441">
        <w:rPr>
          <w:rFonts w:ascii="Arial" w:eastAsia="Times New Roman" w:hAnsi="Arial" w:cs="Arial"/>
          <w:color w:val="000000" w:themeColor="text1"/>
          <w:sz w:val="24"/>
          <w:szCs w:val="24"/>
          <w:lang w:eastAsia="en-GB"/>
        </w:rPr>
        <w:t xml:space="preserve">visit prospective tenants at their home address.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.2</w:t>
      </w:r>
      <w:r w:rsidR="00E27306" w:rsidRPr="00144441">
        <w:rPr>
          <w:rFonts w:ascii="Arial" w:eastAsia="Times New Roman" w:hAnsi="Arial" w:cs="Arial"/>
          <w:color w:val="000000" w:themeColor="text1"/>
          <w:sz w:val="24"/>
          <w:szCs w:val="24"/>
          <w:lang w:eastAsia="en-GB"/>
        </w:rPr>
        <w:tab/>
        <w:t>The purpose of the</w:t>
      </w:r>
      <w:r w:rsidR="007E7D4E" w:rsidRPr="00144441">
        <w:rPr>
          <w:rFonts w:ascii="Arial" w:eastAsia="Times New Roman" w:hAnsi="Arial" w:cs="Arial"/>
          <w:color w:val="000000" w:themeColor="text1"/>
          <w:sz w:val="24"/>
          <w:szCs w:val="24"/>
          <w:lang w:eastAsia="en-GB"/>
        </w:rPr>
        <w:t xml:space="preserve"> housing application interview</w:t>
      </w:r>
      <w:r w:rsidR="00E27306" w:rsidRPr="00144441">
        <w:rPr>
          <w:rFonts w:ascii="Arial" w:eastAsia="Times New Roman" w:hAnsi="Arial" w:cs="Arial"/>
          <w:color w:val="000000" w:themeColor="text1"/>
          <w:sz w:val="24"/>
          <w:szCs w:val="24"/>
          <w:lang w:eastAsia="en-GB"/>
        </w:rPr>
        <w:t xml:space="preserve"> is to:-</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E27306" w:rsidRPr="00144441" w:rsidRDefault="00E27306" w:rsidP="00E27306">
      <w:pPr>
        <w:numPr>
          <w:ilvl w:val="0"/>
          <w:numId w:val="14"/>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Allow </w:t>
      </w:r>
      <w:r w:rsidR="00F22C99" w:rsidRPr="00144441">
        <w:rPr>
          <w:rFonts w:ascii="Arial" w:eastAsia="Times New Roman" w:hAnsi="Arial" w:cs="Arial"/>
          <w:color w:val="000000" w:themeColor="text1"/>
          <w:sz w:val="24"/>
          <w:szCs w:val="24"/>
          <w:lang w:eastAsia="en-GB"/>
        </w:rPr>
        <w:t xml:space="preserve">Association </w:t>
      </w:r>
      <w:r w:rsidRPr="00144441">
        <w:rPr>
          <w:rFonts w:ascii="Arial" w:eastAsia="Times New Roman" w:hAnsi="Arial" w:cs="Arial"/>
          <w:color w:val="000000" w:themeColor="text1"/>
          <w:sz w:val="24"/>
          <w:szCs w:val="24"/>
          <w:lang w:eastAsia="en-GB"/>
        </w:rPr>
        <w:t xml:space="preserve">staff to assess the prospective tenant’s day-to-day abilities and capability of maintaining a tenancy independently via adhering to standards outlined in the Tenancy Agreement </w:t>
      </w:r>
    </w:p>
    <w:p w:rsidR="003E0A75" w:rsidRPr="00144441" w:rsidRDefault="003E0A75" w:rsidP="00E27306">
      <w:pPr>
        <w:numPr>
          <w:ilvl w:val="0"/>
          <w:numId w:val="14"/>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Allow Association staff to assess whether the needs of the prospective tenant can be met by the services offered by the Association, including whether required adjustments are reasonable and sustainable. This includes</w:t>
      </w:r>
      <w:r w:rsidR="00B9044F" w:rsidRPr="00144441">
        <w:rPr>
          <w:rFonts w:ascii="Arial" w:eastAsia="Times New Roman" w:hAnsi="Arial" w:cs="Arial"/>
          <w:color w:val="000000" w:themeColor="text1"/>
          <w:sz w:val="24"/>
          <w:szCs w:val="24"/>
          <w:lang w:eastAsia="en-GB"/>
        </w:rPr>
        <w:t xml:space="preserve"> any</w:t>
      </w:r>
      <w:r w:rsidRPr="00144441">
        <w:rPr>
          <w:rFonts w:ascii="Arial" w:eastAsia="Times New Roman" w:hAnsi="Arial" w:cs="Arial"/>
          <w:color w:val="000000" w:themeColor="text1"/>
          <w:sz w:val="24"/>
          <w:szCs w:val="24"/>
          <w:lang w:eastAsia="en-GB"/>
        </w:rPr>
        <w:t xml:space="preserve"> limitation</w:t>
      </w:r>
      <w:r w:rsidR="00B9044F" w:rsidRPr="00144441">
        <w:rPr>
          <w:rFonts w:ascii="Arial" w:eastAsia="Times New Roman" w:hAnsi="Arial" w:cs="Arial"/>
          <w:color w:val="000000" w:themeColor="text1"/>
          <w:sz w:val="24"/>
          <w:szCs w:val="24"/>
          <w:lang w:eastAsia="en-GB"/>
        </w:rPr>
        <w:t xml:space="preserve"> in</w:t>
      </w:r>
      <w:r w:rsidRPr="00144441">
        <w:rPr>
          <w:rFonts w:ascii="Arial" w:eastAsia="Times New Roman" w:hAnsi="Arial" w:cs="Arial"/>
          <w:color w:val="000000" w:themeColor="text1"/>
          <w:sz w:val="24"/>
          <w:szCs w:val="24"/>
          <w:lang w:eastAsia="en-GB"/>
        </w:rPr>
        <w:t xml:space="preserve"> the service offered by third parties, e.g. where providers</w:t>
      </w:r>
      <w:r w:rsidR="00B9044F" w:rsidRPr="00144441">
        <w:rPr>
          <w:rFonts w:ascii="Arial" w:eastAsia="Times New Roman" w:hAnsi="Arial" w:cs="Arial"/>
          <w:color w:val="000000" w:themeColor="text1"/>
          <w:sz w:val="24"/>
          <w:szCs w:val="24"/>
          <w:lang w:eastAsia="en-GB"/>
        </w:rPr>
        <w:t xml:space="preserve"> of telecare services</w:t>
      </w:r>
      <w:r w:rsidRPr="00144441">
        <w:rPr>
          <w:rFonts w:ascii="Arial" w:eastAsia="Times New Roman" w:hAnsi="Arial" w:cs="Arial"/>
          <w:color w:val="000000" w:themeColor="text1"/>
          <w:sz w:val="24"/>
          <w:szCs w:val="24"/>
          <w:lang w:eastAsia="en-GB"/>
        </w:rPr>
        <w:t xml:space="preserve"> </w:t>
      </w:r>
      <w:r w:rsidR="00B9044F" w:rsidRPr="00144441">
        <w:rPr>
          <w:rFonts w:ascii="Arial" w:eastAsia="Times New Roman" w:hAnsi="Arial" w:cs="Arial"/>
          <w:color w:val="000000" w:themeColor="text1"/>
          <w:sz w:val="24"/>
          <w:szCs w:val="24"/>
          <w:lang w:eastAsia="en-GB"/>
        </w:rPr>
        <w:t>cannot offer translation services in an emergency.</w:t>
      </w:r>
    </w:p>
    <w:p w:rsidR="00E27306" w:rsidRPr="00144441" w:rsidRDefault="00E27306" w:rsidP="00E27306">
      <w:pPr>
        <w:numPr>
          <w:ilvl w:val="0"/>
          <w:numId w:val="14"/>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Reduce the risk of fraud and verify all information provided, including financial information</w:t>
      </w:r>
    </w:p>
    <w:p w:rsidR="00E27306" w:rsidRPr="00144441" w:rsidRDefault="00E27306" w:rsidP="00E27306">
      <w:pPr>
        <w:spacing w:after="0" w:line="240" w:lineRule="auto"/>
        <w:ind w:left="108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.3</w:t>
      </w:r>
      <w:r w:rsidR="00E27306" w:rsidRPr="00144441">
        <w:rPr>
          <w:rFonts w:ascii="Arial" w:eastAsia="Times New Roman" w:hAnsi="Arial" w:cs="Arial"/>
          <w:color w:val="000000" w:themeColor="text1"/>
          <w:sz w:val="24"/>
          <w:szCs w:val="24"/>
          <w:lang w:eastAsia="en-GB"/>
        </w:rPr>
        <w:tab/>
        <w:t xml:space="preserve">A </w:t>
      </w:r>
      <w:r w:rsidR="007E7D4E" w:rsidRPr="00144441">
        <w:rPr>
          <w:rFonts w:ascii="Arial" w:eastAsia="Times New Roman" w:hAnsi="Arial" w:cs="Arial"/>
          <w:color w:val="000000" w:themeColor="text1"/>
          <w:sz w:val="24"/>
          <w:szCs w:val="24"/>
          <w:lang w:eastAsia="en-GB"/>
        </w:rPr>
        <w:t xml:space="preserve">housing application interview </w:t>
      </w:r>
      <w:r w:rsidR="00E27306" w:rsidRPr="00144441">
        <w:rPr>
          <w:rFonts w:ascii="Arial" w:eastAsia="Times New Roman" w:hAnsi="Arial" w:cs="Arial"/>
          <w:color w:val="000000" w:themeColor="text1"/>
          <w:sz w:val="24"/>
          <w:szCs w:val="24"/>
          <w:lang w:eastAsia="en-GB"/>
        </w:rPr>
        <w:t>will also help to establish:-</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numPr>
          <w:ilvl w:val="0"/>
          <w:numId w:val="1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That the information provided on the application form is correct</w:t>
      </w:r>
    </w:p>
    <w:p w:rsidR="00E27306" w:rsidRPr="00144441" w:rsidRDefault="00E27306" w:rsidP="00E27306">
      <w:pPr>
        <w:numPr>
          <w:ilvl w:val="0"/>
          <w:numId w:val="1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The living standard of prospective tenants and their ability to maintain their own home</w:t>
      </w:r>
    </w:p>
    <w:p w:rsidR="00E27306" w:rsidRPr="00144441" w:rsidRDefault="00E27306" w:rsidP="00E27306">
      <w:pPr>
        <w:numPr>
          <w:ilvl w:val="0"/>
          <w:numId w:val="1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Proof of residence (utility bills, </w:t>
      </w:r>
      <w:proofErr w:type="spellStart"/>
      <w:r w:rsidRPr="00144441">
        <w:rPr>
          <w:rFonts w:ascii="Arial" w:eastAsia="Times New Roman" w:hAnsi="Arial" w:cs="Arial"/>
          <w:color w:val="000000" w:themeColor="text1"/>
          <w:sz w:val="24"/>
          <w:szCs w:val="24"/>
          <w:lang w:eastAsia="en-GB"/>
        </w:rPr>
        <w:t>etc</w:t>
      </w:r>
      <w:proofErr w:type="spellEnd"/>
      <w:r w:rsidRPr="00144441">
        <w:rPr>
          <w:rFonts w:ascii="Arial" w:eastAsia="Times New Roman" w:hAnsi="Arial" w:cs="Arial"/>
          <w:color w:val="000000" w:themeColor="text1"/>
          <w:sz w:val="24"/>
          <w:szCs w:val="24"/>
          <w:lang w:eastAsia="en-GB"/>
        </w:rPr>
        <w:t>)</w:t>
      </w:r>
      <w:r w:rsidR="009412D9" w:rsidRPr="00144441">
        <w:rPr>
          <w:rFonts w:ascii="Arial" w:eastAsia="Times New Roman" w:hAnsi="Arial" w:cs="Arial"/>
          <w:color w:val="000000" w:themeColor="text1"/>
          <w:sz w:val="24"/>
          <w:szCs w:val="24"/>
          <w:lang w:eastAsia="en-GB"/>
        </w:rPr>
        <w:t xml:space="preserve"> </w:t>
      </w:r>
    </w:p>
    <w:p w:rsidR="009412D9" w:rsidRPr="00144441" w:rsidRDefault="009412D9" w:rsidP="00E27306">
      <w:pPr>
        <w:numPr>
          <w:ilvl w:val="0"/>
          <w:numId w:val="1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Proof of tenure (tenancy agreement</w:t>
      </w:r>
      <w:r w:rsidR="0029185C" w:rsidRPr="00144441">
        <w:rPr>
          <w:rFonts w:ascii="Arial" w:eastAsia="Times New Roman" w:hAnsi="Arial" w:cs="Arial"/>
          <w:color w:val="000000" w:themeColor="text1"/>
          <w:sz w:val="24"/>
          <w:szCs w:val="24"/>
          <w:lang w:eastAsia="en-GB"/>
        </w:rPr>
        <w:t>, license</w:t>
      </w:r>
      <w:r w:rsidRPr="00144441">
        <w:rPr>
          <w:rFonts w:ascii="Arial" w:eastAsia="Times New Roman" w:hAnsi="Arial" w:cs="Arial"/>
          <w:color w:val="000000" w:themeColor="text1"/>
          <w:sz w:val="24"/>
          <w:szCs w:val="24"/>
          <w:lang w:eastAsia="en-GB"/>
        </w:rPr>
        <w:t xml:space="preserve"> </w:t>
      </w:r>
      <w:proofErr w:type="spellStart"/>
      <w:r w:rsidRPr="00144441">
        <w:rPr>
          <w:rFonts w:ascii="Arial" w:eastAsia="Times New Roman" w:hAnsi="Arial" w:cs="Arial"/>
          <w:color w:val="000000" w:themeColor="text1"/>
          <w:sz w:val="24"/>
          <w:szCs w:val="24"/>
          <w:lang w:eastAsia="en-GB"/>
        </w:rPr>
        <w:t>etc</w:t>
      </w:r>
      <w:proofErr w:type="spellEnd"/>
      <w:r w:rsidRPr="00144441">
        <w:rPr>
          <w:rFonts w:ascii="Arial" w:eastAsia="Times New Roman" w:hAnsi="Arial" w:cs="Arial"/>
          <w:color w:val="000000" w:themeColor="text1"/>
          <w:sz w:val="24"/>
          <w:szCs w:val="24"/>
          <w:lang w:eastAsia="en-GB"/>
        </w:rPr>
        <w:t>)</w:t>
      </w:r>
    </w:p>
    <w:p w:rsidR="00E27306" w:rsidRPr="00144441" w:rsidRDefault="00E27306" w:rsidP="00E27306">
      <w:pPr>
        <w:numPr>
          <w:ilvl w:val="0"/>
          <w:numId w:val="1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Evidence of right to live and/or work in the </w:t>
      </w:r>
      <w:smartTag w:uri="urn:schemas-microsoft-com:office:smarttags" w:element="country-region">
        <w:smartTag w:uri="urn:schemas-microsoft-com:office:smarttags" w:element="place">
          <w:r w:rsidRPr="00144441">
            <w:rPr>
              <w:rFonts w:ascii="Arial" w:eastAsia="Times New Roman" w:hAnsi="Arial" w:cs="Arial"/>
              <w:color w:val="000000" w:themeColor="text1"/>
              <w:sz w:val="24"/>
              <w:szCs w:val="24"/>
              <w:lang w:eastAsia="en-GB"/>
            </w:rPr>
            <w:t>UK</w:t>
          </w:r>
        </w:smartTag>
      </w:smartTag>
    </w:p>
    <w:p w:rsidR="00901239" w:rsidRPr="00144441" w:rsidRDefault="00E27306" w:rsidP="00901239">
      <w:pPr>
        <w:numPr>
          <w:ilvl w:val="0"/>
          <w:numId w:val="1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Assessment of income</w:t>
      </w:r>
      <w:r w:rsidR="00F50339" w:rsidRPr="00144441">
        <w:rPr>
          <w:rFonts w:ascii="Arial" w:eastAsia="Times New Roman" w:hAnsi="Arial" w:cs="Arial"/>
          <w:color w:val="000000" w:themeColor="text1"/>
          <w:sz w:val="24"/>
          <w:szCs w:val="24"/>
          <w:lang w:eastAsia="en-GB"/>
        </w:rPr>
        <w:t xml:space="preserve"> and capital</w:t>
      </w:r>
      <w:r w:rsidRPr="00144441">
        <w:rPr>
          <w:rFonts w:ascii="Arial" w:eastAsia="Times New Roman" w:hAnsi="Arial" w:cs="Arial"/>
          <w:color w:val="000000" w:themeColor="text1"/>
          <w:sz w:val="24"/>
          <w:szCs w:val="24"/>
          <w:lang w:eastAsia="en-GB"/>
        </w:rPr>
        <w:t xml:space="preserve"> (bank statements/savings</w:t>
      </w:r>
      <w:r w:rsidR="00074030" w:rsidRPr="00144441">
        <w:rPr>
          <w:rFonts w:ascii="Arial" w:eastAsia="Times New Roman" w:hAnsi="Arial" w:cs="Arial"/>
          <w:color w:val="000000" w:themeColor="text1"/>
          <w:sz w:val="24"/>
          <w:szCs w:val="24"/>
          <w:lang w:eastAsia="en-GB"/>
        </w:rPr>
        <w:t>/investment</w:t>
      </w:r>
      <w:r w:rsidRPr="00144441">
        <w:rPr>
          <w:rFonts w:ascii="Arial" w:eastAsia="Times New Roman" w:hAnsi="Arial" w:cs="Arial"/>
          <w:color w:val="000000" w:themeColor="text1"/>
          <w:sz w:val="24"/>
          <w:szCs w:val="24"/>
          <w:lang w:eastAsia="en-GB"/>
        </w:rPr>
        <w:t xml:space="preserve"> accounts</w:t>
      </w:r>
      <w:r w:rsidR="00074030" w:rsidRPr="00144441">
        <w:rPr>
          <w:rFonts w:ascii="Arial" w:eastAsia="Times New Roman" w:hAnsi="Arial" w:cs="Arial"/>
          <w:color w:val="000000" w:themeColor="text1"/>
          <w:sz w:val="24"/>
          <w:szCs w:val="24"/>
          <w:lang w:eastAsia="en-GB"/>
        </w:rPr>
        <w:t xml:space="preserve"> and </w:t>
      </w:r>
      <w:r w:rsidR="00923A8E" w:rsidRPr="00144441">
        <w:rPr>
          <w:rFonts w:ascii="Arial" w:eastAsia="Times New Roman" w:hAnsi="Arial" w:cs="Arial"/>
          <w:color w:val="000000" w:themeColor="text1"/>
          <w:sz w:val="24"/>
          <w:szCs w:val="24"/>
          <w:lang w:eastAsia="en-GB"/>
        </w:rPr>
        <w:t xml:space="preserve">H.M. Land Registry title documents </w:t>
      </w:r>
      <w:proofErr w:type="spellStart"/>
      <w:r w:rsidR="00923A8E" w:rsidRPr="00144441">
        <w:rPr>
          <w:rFonts w:ascii="Arial" w:eastAsia="Times New Roman" w:hAnsi="Arial" w:cs="Arial"/>
          <w:color w:val="000000" w:themeColor="text1"/>
          <w:sz w:val="24"/>
          <w:szCs w:val="24"/>
          <w:lang w:eastAsia="en-GB"/>
        </w:rPr>
        <w:t>etc</w:t>
      </w:r>
      <w:proofErr w:type="spellEnd"/>
      <w:r w:rsidR="00923A8E" w:rsidRPr="00144441">
        <w:rPr>
          <w:rFonts w:ascii="Arial" w:eastAsia="Times New Roman" w:hAnsi="Arial" w:cs="Arial"/>
          <w:color w:val="000000" w:themeColor="text1"/>
          <w:sz w:val="24"/>
          <w:szCs w:val="24"/>
          <w:lang w:eastAsia="en-GB"/>
        </w:rPr>
        <w:t xml:space="preserve"> for owned properties</w:t>
      </w:r>
      <w:r w:rsidRPr="00144441">
        <w:rPr>
          <w:rFonts w:ascii="Arial" w:eastAsia="Times New Roman" w:hAnsi="Arial" w:cs="Arial"/>
          <w:color w:val="000000" w:themeColor="text1"/>
          <w:sz w:val="24"/>
          <w:szCs w:val="24"/>
          <w:lang w:eastAsia="en-GB"/>
        </w:rPr>
        <w:t>) to ensure that the Association’s criteria is met</w:t>
      </w:r>
    </w:p>
    <w:p w:rsidR="0089636A" w:rsidRPr="00144441" w:rsidRDefault="0089636A" w:rsidP="00901239">
      <w:pPr>
        <w:numPr>
          <w:ilvl w:val="0"/>
          <w:numId w:val="15"/>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Affordability of the accommodation applied for</w:t>
      </w:r>
      <w:r w:rsidR="0013053F" w:rsidRPr="00144441">
        <w:rPr>
          <w:rFonts w:ascii="Arial" w:eastAsia="Times New Roman" w:hAnsi="Arial" w:cs="Arial"/>
          <w:color w:val="000000" w:themeColor="text1"/>
          <w:sz w:val="24"/>
          <w:szCs w:val="24"/>
          <w:lang w:eastAsia="en-GB"/>
        </w:rPr>
        <w:t xml:space="preserve">, as assessed by the financial </w:t>
      </w:r>
      <w:r w:rsidR="00901239" w:rsidRPr="00144441">
        <w:rPr>
          <w:rFonts w:ascii="Arial" w:eastAsia="Times New Roman" w:hAnsi="Arial" w:cs="Arial"/>
          <w:color w:val="000000" w:themeColor="text1"/>
          <w:sz w:val="24"/>
          <w:szCs w:val="24"/>
          <w:lang w:eastAsia="en-GB"/>
        </w:rPr>
        <w:t>resources</w:t>
      </w:r>
      <w:r w:rsidR="0013053F" w:rsidRPr="00144441">
        <w:rPr>
          <w:rFonts w:ascii="Arial" w:eastAsia="Times New Roman" w:hAnsi="Arial" w:cs="Arial"/>
          <w:color w:val="000000" w:themeColor="text1"/>
          <w:sz w:val="24"/>
          <w:szCs w:val="24"/>
          <w:lang w:eastAsia="en-GB"/>
        </w:rPr>
        <w:t xml:space="preserve"> available to the applicant(s), likely </w:t>
      </w:r>
      <w:r w:rsidR="00901239" w:rsidRPr="00144441">
        <w:rPr>
          <w:rFonts w:ascii="Arial" w:eastAsia="Times New Roman" w:hAnsi="Arial" w:cs="Arial"/>
          <w:color w:val="000000" w:themeColor="text1"/>
          <w:sz w:val="24"/>
          <w:szCs w:val="24"/>
          <w:lang w:eastAsia="en-GB"/>
        </w:rPr>
        <w:t>accommodation-</w:t>
      </w:r>
      <w:r w:rsidR="0013053F" w:rsidRPr="00144441">
        <w:rPr>
          <w:rFonts w:ascii="Arial" w:eastAsia="Times New Roman" w:hAnsi="Arial" w:cs="Arial"/>
          <w:color w:val="000000" w:themeColor="text1"/>
          <w:sz w:val="24"/>
          <w:szCs w:val="24"/>
          <w:lang w:eastAsia="en-GB"/>
        </w:rPr>
        <w:t xml:space="preserve">related costs and reasonable </w:t>
      </w:r>
      <w:r w:rsidR="00901239" w:rsidRPr="00144441">
        <w:rPr>
          <w:rFonts w:ascii="Arial" w:eastAsia="Times New Roman" w:hAnsi="Arial" w:cs="Arial"/>
          <w:color w:val="000000" w:themeColor="text1"/>
          <w:sz w:val="24"/>
          <w:szCs w:val="24"/>
          <w:lang w:eastAsia="en-GB"/>
        </w:rPr>
        <w:t xml:space="preserve">living </w:t>
      </w:r>
      <w:r w:rsidR="0013053F" w:rsidRPr="00144441">
        <w:rPr>
          <w:rFonts w:ascii="Arial" w:eastAsia="Times New Roman" w:hAnsi="Arial" w:cs="Arial"/>
          <w:color w:val="000000" w:themeColor="text1"/>
          <w:sz w:val="24"/>
          <w:szCs w:val="24"/>
          <w:lang w:eastAsia="en-GB"/>
        </w:rPr>
        <w:t xml:space="preserve">expenses. This may </w:t>
      </w:r>
      <w:r w:rsidR="00901239" w:rsidRPr="00144441">
        <w:rPr>
          <w:rFonts w:ascii="Arial" w:eastAsia="Times New Roman" w:hAnsi="Arial" w:cs="Arial"/>
          <w:color w:val="000000" w:themeColor="text1"/>
          <w:sz w:val="24"/>
          <w:szCs w:val="24"/>
          <w:lang w:eastAsia="en-GB"/>
        </w:rPr>
        <w:t>also</w:t>
      </w:r>
      <w:r w:rsidR="0013053F" w:rsidRPr="00144441">
        <w:rPr>
          <w:rFonts w:ascii="Arial" w:eastAsia="Times New Roman" w:hAnsi="Arial" w:cs="Arial"/>
          <w:color w:val="000000" w:themeColor="text1"/>
          <w:sz w:val="24"/>
          <w:szCs w:val="24"/>
          <w:lang w:eastAsia="en-GB"/>
        </w:rPr>
        <w:t xml:space="preserve"> include an assessment of </w:t>
      </w:r>
      <w:r w:rsidR="00901239" w:rsidRPr="00144441">
        <w:rPr>
          <w:rFonts w:ascii="Arial" w:eastAsia="Times New Roman" w:hAnsi="Arial" w:cs="Arial"/>
          <w:color w:val="000000" w:themeColor="text1"/>
          <w:sz w:val="24"/>
          <w:szCs w:val="24"/>
          <w:lang w:eastAsia="en-GB"/>
        </w:rPr>
        <w:t>the support that would be needed and available in order to manage finances and sustain a long-term tenancy.</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.4</w:t>
      </w:r>
      <w:r w:rsidR="00E27306" w:rsidRPr="00144441">
        <w:rPr>
          <w:rFonts w:ascii="Arial" w:eastAsia="Times New Roman" w:hAnsi="Arial" w:cs="Arial"/>
          <w:color w:val="000000" w:themeColor="text1"/>
          <w:sz w:val="24"/>
          <w:szCs w:val="24"/>
          <w:lang w:eastAsia="en-GB"/>
        </w:rPr>
        <w:tab/>
      </w:r>
      <w:r w:rsidR="003E0A75" w:rsidRPr="00144441">
        <w:rPr>
          <w:rFonts w:ascii="Arial" w:eastAsia="Times New Roman" w:hAnsi="Arial" w:cs="Arial"/>
          <w:color w:val="000000" w:themeColor="text1"/>
          <w:sz w:val="24"/>
          <w:szCs w:val="24"/>
          <w:lang w:eastAsia="en-GB"/>
        </w:rPr>
        <w:t>As part of the interview process</w:t>
      </w:r>
      <w:r w:rsidR="00E27306" w:rsidRPr="00144441">
        <w:rPr>
          <w:rFonts w:ascii="Arial" w:eastAsia="Times New Roman" w:hAnsi="Arial" w:cs="Arial"/>
          <w:color w:val="000000" w:themeColor="text1"/>
          <w:sz w:val="24"/>
          <w:szCs w:val="24"/>
          <w:lang w:eastAsia="en-GB"/>
        </w:rPr>
        <w:t xml:space="preserve">, a Needs Assessment and Risk Assessment form </w:t>
      </w:r>
      <w:proofErr w:type="gramStart"/>
      <w:r w:rsidR="00E27306" w:rsidRPr="00144441">
        <w:rPr>
          <w:rFonts w:ascii="Arial" w:eastAsia="Times New Roman" w:hAnsi="Arial" w:cs="Arial"/>
          <w:color w:val="000000" w:themeColor="text1"/>
          <w:sz w:val="24"/>
          <w:szCs w:val="24"/>
          <w:lang w:eastAsia="en-GB"/>
        </w:rPr>
        <w:t>will be completed</w:t>
      </w:r>
      <w:proofErr w:type="gramEnd"/>
      <w:r w:rsidR="00E27306" w:rsidRPr="00144441">
        <w:rPr>
          <w:rFonts w:ascii="Arial" w:eastAsia="Times New Roman" w:hAnsi="Arial" w:cs="Arial"/>
          <w:color w:val="000000" w:themeColor="text1"/>
          <w:sz w:val="24"/>
          <w:szCs w:val="24"/>
          <w:lang w:eastAsia="en-GB"/>
        </w:rPr>
        <w:t xml:space="preserve"> during the </w:t>
      </w:r>
      <w:r w:rsidR="007E7D4E" w:rsidRPr="00144441">
        <w:rPr>
          <w:rFonts w:ascii="Arial" w:eastAsia="Times New Roman" w:hAnsi="Arial" w:cs="Arial"/>
          <w:color w:val="000000" w:themeColor="text1"/>
          <w:sz w:val="24"/>
          <w:szCs w:val="24"/>
          <w:lang w:eastAsia="en-GB"/>
        </w:rPr>
        <w:t>housing application interview</w:t>
      </w:r>
      <w:r w:rsidR="00E27306" w:rsidRPr="00144441">
        <w:rPr>
          <w:rFonts w:ascii="Arial" w:eastAsia="Times New Roman" w:hAnsi="Arial" w:cs="Arial"/>
          <w:color w:val="000000" w:themeColor="text1"/>
          <w:sz w:val="24"/>
          <w:szCs w:val="24"/>
          <w:lang w:eastAsia="en-GB"/>
        </w:rPr>
        <w:t>.</w:t>
      </w:r>
      <w:r w:rsidR="003E0A75" w:rsidRPr="00144441">
        <w:rPr>
          <w:rFonts w:ascii="Arial" w:eastAsia="Times New Roman" w:hAnsi="Arial" w:cs="Arial"/>
          <w:color w:val="000000" w:themeColor="text1"/>
          <w:sz w:val="24"/>
          <w:szCs w:val="24"/>
          <w:lang w:eastAsia="en-GB"/>
        </w:rPr>
        <w:t xml:space="preserve"> This will form part of the evaluation in relation </w:t>
      </w:r>
      <w:r w:rsidR="000C0FD6" w:rsidRPr="00144441">
        <w:rPr>
          <w:rFonts w:ascii="Arial" w:eastAsia="Times New Roman" w:hAnsi="Arial" w:cs="Arial"/>
          <w:color w:val="000000" w:themeColor="text1"/>
          <w:sz w:val="24"/>
          <w:szCs w:val="24"/>
          <w:lang w:eastAsia="en-GB"/>
        </w:rPr>
        <w:t>to</w:t>
      </w:r>
      <w:r w:rsidR="003E0A75" w:rsidRPr="00144441">
        <w:rPr>
          <w:rFonts w:ascii="Arial" w:eastAsia="Times New Roman" w:hAnsi="Arial" w:cs="Arial"/>
          <w:color w:val="000000" w:themeColor="text1"/>
          <w:sz w:val="24"/>
          <w:szCs w:val="24"/>
          <w:lang w:eastAsia="en-GB"/>
        </w:rPr>
        <w:t xml:space="preserve"> suitability and the decision-making regarding the application.</w:t>
      </w:r>
    </w:p>
    <w:p w:rsidR="00F91379" w:rsidRPr="00144441" w:rsidRDefault="00F91379" w:rsidP="00E27306">
      <w:pPr>
        <w:spacing w:after="0" w:line="240" w:lineRule="auto"/>
        <w:ind w:left="720" w:hanging="720"/>
        <w:rPr>
          <w:rFonts w:ascii="Arial" w:eastAsia="Times New Roman" w:hAnsi="Arial" w:cs="Arial"/>
          <w:color w:val="000000" w:themeColor="text1"/>
          <w:sz w:val="24"/>
          <w:szCs w:val="24"/>
          <w:lang w:eastAsia="en-GB"/>
        </w:rPr>
      </w:pPr>
    </w:p>
    <w:p w:rsidR="00F91379" w:rsidRPr="00144441" w:rsidRDefault="004861C0" w:rsidP="002C5FA4">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F91379" w:rsidRPr="00144441">
        <w:rPr>
          <w:rFonts w:ascii="Arial" w:eastAsia="Times New Roman" w:hAnsi="Arial" w:cs="Arial"/>
          <w:color w:val="000000" w:themeColor="text1"/>
          <w:sz w:val="24"/>
          <w:szCs w:val="24"/>
          <w:lang w:eastAsia="en-GB"/>
        </w:rPr>
        <w:t>.5</w:t>
      </w:r>
      <w:r w:rsidR="00F91379" w:rsidRPr="00144441">
        <w:rPr>
          <w:rFonts w:ascii="Arial" w:eastAsia="Times New Roman" w:hAnsi="Arial" w:cs="Arial"/>
          <w:color w:val="000000" w:themeColor="text1"/>
          <w:sz w:val="24"/>
          <w:szCs w:val="24"/>
          <w:lang w:eastAsia="en-GB"/>
        </w:rPr>
        <w:tab/>
      </w:r>
      <w:r w:rsidR="00AA25C3" w:rsidRPr="00144441">
        <w:rPr>
          <w:rFonts w:ascii="Arial" w:eastAsia="Times New Roman" w:hAnsi="Arial" w:cs="Arial"/>
          <w:color w:val="000000" w:themeColor="text1"/>
          <w:sz w:val="24"/>
          <w:szCs w:val="24"/>
          <w:lang w:eastAsia="en-GB"/>
        </w:rPr>
        <w:t>Applicant</w:t>
      </w:r>
      <w:r w:rsidR="00F91379" w:rsidRPr="00144441">
        <w:rPr>
          <w:rFonts w:ascii="Arial" w:eastAsia="Times New Roman" w:hAnsi="Arial" w:cs="Arial"/>
          <w:color w:val="000000" w:themeColor="text1"/>
          <w:sz w:val="24"/>
          <w:szCs w:val="24"/>
          <w:lang w:eastAsia="en-GB"/>
        </w:rPr>
        <w:t xml:space="preserve">s are </w:t>
      </w:r>
      <w:r w:rsidR="004873F7" w:rsidRPr="00144441">
        <w:rPr>
          <w:rFonts w:ascii="Arial" w:eastAsia="Times New Roman" w:hAnsi="Arial" w:cs="Arial"/>
          <w:color w:val="000000" w:themeColor="text1"/>
          <w:sz w:val="24"/>
          <w:szCs w:val="24"/>
          <w:lang w:eastAsia="en-GB"/>
        </w:rPr>
        <w:t>asked</w:t>
      </w:r>
      <w:r w:rsidR="00F91379" w:rsidRPr="00144441">
        <w:rPr>
          <w:rFonts w:ascii="Arial" w:eastAsia="Times New Roman" w:hAnsi="Arial" w:cs="Arial"/>
          <w:color w:val="000000" w:themeColor="text1"/>
          <w:sz w:val="24"/>
          <w:szCs w:val="24"/>
          <w:lang w:eastAsia="en-GB"/>
        </w:rPr>
        <w:t xml:space="preserve"> to provide </w:t>
      </w:r>
      <w:r w:rsidR="004873F7" w:rsidRPr="00144441">
        <w:rPr>
          <w:rFonts w:ascii="Arial" w:eastAsia="Times New Roman" w:hAnsi="Arial" w:cs="Arial"/>
          <w:color w:val="000000" w:themeColor="text1"/>
          <w:sz w:val="24"/>
          <w:szCs w:val="24"/>
          <w:lang w:eastAsia="en-GB"/>
        </w:rPr>
        <w:t>details</w:t>
      </w:r>
      <w:r w:rsidR="00F91379" w:rsidRPr="00144441">
        <w:rPr>
          <w:rFonts w:ascii="Arial" w:eastAsia="Times New Roman" w:hAnsi="Arial" w:cs="Arial"/>
          <w:color w:val="000000" w:themeColor="text1"/>
          <w:sz w:val="24"/>
          <w:szCs w:val="24"/>
          <w:lang w:eastAsia="en-GB"/>
        </w:rPr>
        <w:t xml:space="preserve"> of any uns</w:t>
      </w:r>
      <w:r w:rsidR="004873F7" w:rsidRPr="00144441">
        <w:rPr>
          <w:rFonts w:ascii="Arial" w:eastAsia="Times New Roman" w:hAnsi="Arial" w:cs="Arial"/>
          <w:color w:val="000000" w:themeColor="text1"/>
          <w:sz w:val="24"/>
          <w:szCs w:val="24"/>
          <w:lang w:eastAsia="en-GB"/>
        </w:rPr>
        <w:t>pent convictions on</w:t>
      </w:r>
      <w:r w:rsidR="00F91379" w:rsidRPr="00144441">
        <w:rPr>
          <w:rFonts w:ascii="Arial" w:eastAsia="Times New Roman" w:hAnsi="Arial" w:cs="Arial"/>
          <w:color w:val="000000" w:themeColor="text1"/>
          <w:sz w:val="24"/>
          <w:szCs w:val="24"/>
          <w:lang w:eastAsia="en-GB"/>
        </w:rPr>
        <w:t xml:space="preserve"> </w:t>
      </w:r>
      <w:r w:rsidR="004873F7" w:rsidRPr="00144441">
        <w:rPr>
          <w:rFonts w:ascii="Arial" w:eastAsia="Times New Roman" w:hAnsi="Arial" w:cs="Arial"/>
          <w:color w:val="000000" w:themeColor="text1"/>
          <w:sz w:val="24"/>
          <w:szCs w:val="24"/>
          <w:lang w:eastAsia="en-GB"/>
        </w:rPr>
        <w:t>their</w:t>
      </w:r>
      <w:r w:rsidR="00F91379" w:rsidRPr="00144441">
        <w:rPr>
          <w:rFonts w:ascii="Arial" w:eastAsia="Times New Roman" w:hAnsi="Arial" w:cs="Arial"/>
          <w:color w:val="000000" w:themeColor="text1"/>
          <w:sz w:val="24"/>
          <w:szCs w:val="24"/>
          <w:lang w:eastAsia="en-GB"/>
        </w:rPr>
        <w:t xml:space="preserve"> </w:t>
      </w:r>
      <w:r w:rsidR="004873F7" w:rsidRPr="00144441">
        <w:rPr>
          <w:rFonts w:ascii="Arial" w:eastAsia="Times New Roman" w:hAnsi="Arial" w:cs="Arial"/>
          <w:color w:val="000000" w:themeColor="text1"/>
          <w:sz w:val="24"/>
          <w:szCs w:val="24"/>
          <w:lang w:eastAsia="en-GB"/>
        </w:rPr>
        <w:t>application form; whilst the</w:t>
      </w:r>
      <w:r w:rsidR="00F91379" w:rsidRPr="00144441">
        <w:rPr>
          <w:rFonts w:ascii="Arial" w:eastAsia="Times New Roman" w:hAnsi="Arial" w:cs="Arial"/>
          <w:color w:val="000000" w:themeColor="text1"/>
          <w:sz w:val="24"/>
          <w:szCs w:val="24"/>
          <w:lang w:eastAsia="en-GB"/>
        </w:rPr>
        <w:t xml:space="preserve"> </w:t>
      </w:r>
      <w:r w:rsidR="004873F7" w:rsidRPr="00144441">
        <w:rPr>
          <w:rFonts w:ascii="Arial" w:eastAsia="Times New Roman" w:hAnsi="Arial" w:cs="Arial"/>
          <w:color w:val="000000" w:themeColor="text1"/>
          <w:sz w:val="24"/>
          <w:szCs w:val="24"/>
          <w:lang w:eastAsia="en-GB"/>
        </w:rPr>
        <w:t>disclosure</w:t>
      </w:r>
      <w:r w:rsidR="00F91379" w:rsidRPr="00144441">
        <w:rPr>
          <w:rFonts w:ascii="Arial" w:eastAsia="Times New Roman" w:hAnsi="Arial" w:cs="Arial"/>
          <w:color w:val="000000" w:themeColor="text1"/>
          <w:sz w:val="24"/>
          <w:szCs w:val="24"/>
          <w:lang w:eastAsia="en-GB"/>
        </w:rPr>
        <w:t xml:space="preserve"> of an unspent conviction will not automatically preclude an app</w:t>
      </w:r>
      <w:r w:rsidR="004873F7" w:rsidRPr="00144441">
        <w:rPr>
          <w:rFonts w:ascii="Arial" w:eastAsia="Times New Roman" w:hAnsi="Arial" w:cs="Arial"/>
          <w:color w:val="000000" w:themeColor="text1"/>
          <w:sz w:val="24"/>
          <w:szCs w:val="24"/>
          <w:lang w:eastAsia="en-GB"/>
        </w:rPr>
        <w:t>lication</w:t>
      </w:r>
      <w:r w:rsidR="00F91379" w:rsidRPr="00144441">
        <w:rPr>
          <w:rFonts w:ascii="Arial" w:eastAsia="Times New Roman" w:hAnsi="Arial" w:cs="Arial"/>
          <w:color w:val="000000" w:themeColor="text1"/>
          <w:sz w:val="24"/>
          <w:szCs w:val="24"/>
          <w:lang w:eastAsia="en-GB"/>
        </w:rPr>
        <w:t xml:space="preserve"> from </w:t>
      </w:r>
      <w:r w:rsidR="00187EB3" w:rsidRPr="00144441">
        <w:rPr>
          <w:rFonts w:ascii="Arial" w:eastAsia="Times New Roman" w:hAnsi="Arial" w:cs="Arial"/>
          <w:color w:val="000000" w:themeColor="text1"/>
          <w:sz w:val="24"/>
          <w:szCs w:val="24"/>
          <w:lang w:eastAsia="en-GB"/>
        </w:rPr>
        <w:t>consideration</w:t>
      </w:r>
      <w:r w:rsidR="00F91379" w:rsidRPr="00144441">
        <w:rPr>
          <w:rFonts w:ascii="Arial" w:eastAsia="Times New Roman" w:hAnsi="Arial" w:cs="Arial"/>
          <w:color w:val="000000" w:themeColor="text1"/>
          <w:sz w:val="24"/>
          <w:szCs w:val="24"/>
          <w:lang w:eastAsia="en-GB"/>
        </w:rPr>
        <w:t>,</w:t>
      </w:r>
      <w:r w:rsidR="004873F7" w:rsidRPr="00144441">
        <w:rPr>
          <w:rFonts w:ascii="Arial" w:eastAsia="Times New Roman" w:hAnsi="Arial" w:cs="Arial"/>
          <w:color w:val="000000" w:themeColor="text1"/>
          <w:sz w:val="24"/>
          <w:szCs w:val="24"/>
          <w:lang w:eastAsia="en-GB"/>
        </w:rPr>
        <w:t xml:space="preserve"> </w:t>
      </w:r>
      <w:r w:rsidR="000C0FD6" w:rsidRPr="00144441">
        <w:rPr>
          <w:rFonts w:ascii="Arial" w:eastAsia="Times New Roman" w:hAnsi="Arial" w:cs="Arial"/>
          <w:color w:val="000000" w:themeColor="text1"/>
          <w:sz w:val="24"/>
          <w:szCs w:val="24"/>
          <w:lang w:eastAsia="en-GB"/>
        </w:rPr>
        <w:t xml:space="preserve">the </w:t>
      </w:r>
      <w:r w:rsidR="004873F7" w:rsidRPr="00144441">
        <w:rPr>
          <w:rFonts w:ascii="Arial" w:eastAsia="Times New Roman" w:hAnsi="Arial" w:cs="Arial"/>
          <w:color w:val="000000" w:themeColor="text1"/>
          <w:sz w:val="24"/>
          <w:szCs w:val="24"/>
          <w:lang w:eastAsia="en-GB"/>
        </w:rPr>
        <w:t>risk assessment will include the exploration of the risks posed to a</w:t>
      </w:r>
      <w:r w:rsidR="00AA25C3" w:rsidRPr="00144441">
        <w:rPr>
          <w:rFonts w:ascii="Arial" w:eastAsia="Times New Roman" w:hAnsi="Arial" w:cs="Arial"/>
          <w:color w:val="000000" w:themeColor="text1"/>
          <w:sz w:val="24"/>
          <w:szCs w:val="24"/>
          <w:lang w:eastAsia="en-GB"/>
        </w:rPr>
        <w:t>nd from the Applicant</w:t>
      </w:r>
      <w:r w:rsidR="004873F7" w:rsidRPr="00144441">
        <w:rPr>
          <w:rFonts w:ascii="Arial" w:eastAsia="Times New Roman" w:hAnsi="Arial" w:cs="Arial"/>
          <w:color w:val="000000" w:themeColor="text1"/>
          <w:sz w:val="24"/>
          <w:szCs w:val="24"/>
          <w:lang w:eastAsia="en-GB"/>
        </w:rPr>
        <w:t xml:space="preserve"> in </w:t>
      </w:r>
      <w:r w:rsidR="00187EB3" w:rsidRPr="00144441">
        <w:rPr>
          <w:rFonts w:ascii="Arial" w:eastAsia="Times New Roman" w:hAnsi="Arial" w:cs="Arial"/>
          <w:color w:val="000000" w:themeColor="text1"/>
          <w:sz w:val="24"/>
          <w:szCs w:val="24"/>
          <w:lang w:eastAsia="en-GB"/>
        </w:rPr>
        <w:t>connection</w:t>
      </w:r>
      <w:r w:rsidR="0031566C" w:rsidRPr="00144441">
        <w:rPr>
          <w:rFonts w:ascii="Arial" w:eastAsia="Times New Roman" w:hAnsi="Arial" w:cs="Arial"/>
          <w:color w:val="000000" w:themeColor="text1"/>
          <w:sz w:val="24"/>
          <w:szCs w:val="24"/>
          <w:lang w:eastAsia="en-GB"/>
        </w:rPr>
        <w:t xml:space="preserve"> with such convictions. For example, the risk of reoffending; a letting constituting a breach of probation or court order conditions; jeopardising the human rights of existing tenants</w:t>
      </w:r>
      <w:r w:rsidR="002C5FA4" w:rsidRPr="00144441">
        <w:rPr>
          <w:rFonts w:ascii="Arial" w:eastAsia="Times New Roman" w:hAnsi="Arial" w:cs="Arial"/>
          <w:color w:val="000000" w:themeColor="text1"/>
          <w:sz w:val="24"/>
          <w:szCs w:val="24"/>
          <w:lang w:eastAsia="en-GB"/>
        </w:rPr>
        <w:t>, and</w:t>
      </w:r>
      <w:r w:rsidR="0031566C" w:rsidRPr="00144441">
        <w:rPr>
          <w:rFonts w:ascii="Arial" w:eastAsia="Times New Roman" w:hAnsi="Arial" w:cs="Arial"/>
          <w:color w:val="000000" w:themeColor="text1"/>
          <w:sz w:val="24"/>
          <w:szCs w:val="24"/>
          <w:lang w:eastAsia="en-GB"/>
        </w:rPr>
        <w:t xml:space="preserve">; putting any users of the building at unreasonable risk. Should the available service be </w:t>
      </w:r>
      <w:r w:rsidR="002C5FA4" w:rsidRPr="00144441">
        <w:rPr>
          <w:rFonts w:ascii="Arial" w:eastAsia="Times New Roman" w:hAnsi="Arial" w:cs="Arial"/>
          <w:color w:val="000000" w:themeColor="text1"/>
          <w:sz w:val="24"/>
          <w:szCs w:val="24"/>
          <w:lang w:eastAsia="en-GB"/>
        </w:rPr>
        <w:t>inconsistent with these factors</w:t>
      </w:r>
      <w:r w:rsidR="000C0FD6" w:rsidRPr="00144441">
        <w:rPr>
          <w:rFonts w:ascii="Arial" w:eastAsia="Times New Roman" w:hAnsi="Arial" w:cs="Arial"/>
          <w:color w:val="000000" w:themeColor="text1"/>
          <w:sz w:val="24"/>
          <w:szCs w:val="24"/>
          <w:lang w:eastAsia="en-GB"/>
        </w:rPr>
        <w:t>,</w:t>
      </w:r>
      <w:r w:rsidR="002C5FA4" w:rsidRPr="00144441">
        <w:rPr>
          <w:rFonts w:ascii="Arial" w:eastAsia="Times New Roman" w:hAnsi="Arial" w:cs="Arial"/>
          <w:color w:val="000000" w:themeColor="text1"/>
          <w:sz w:val="24"/>
          <w:szCs w:val="24"/>
          <w:lang w:eastAsia="en-GB"/>
        </w:rPr>
        <w:t xml:space="preserve"> or </w:t>
      </w:r>
      <w:r w:rsidR="000C0FD6" w:rsidRPr="00144441">
        <w:rPr>
          <w:rFonts w:ascii="Arial" w:eastAsia="Times New Roman" w:hAnsi="Arial" w:cs="Arial"/>
          <w:color w:val="000000" w:themeColor="text1"/>
          <w:sz w:val="24"/>
          <w:szCs w:val="24"/>
          <w:lang w:eastAsia="en-GB"/>
        </w:rPr>
        <w:t xml:space="preserve">the Association deem that </w:t>
      </w:r>
      <w:proofErr w:type="gramStart"/>
      <w:r w:rsidR="000C0FD6" w:rsidRPr="00144441">
        <w:rPr>
          <w:rFonts w:ascii="Arial" w:eastAsia="Times New Roman" w:hAnsi="Arial" w:cs="Arial"/>
          <w:color w:val="000000" w:themeColor="text1"/>
          <w:sz w:val="24"/>
          <w:szCs w:val="24"/>
          <w:lang w:eastAsia="en-GB"/>
        </w:rPr>
        <w:t xml:space="preserve">it is </w:t>
      </w:r>
      <w:r w:rsidR="00144441" w:rsidRPr="00144441">
        <w:rPr>
          <w:rFonts w:ascii="Arial" w:eastAsia="Times New Roman" w:hAnsi="Arial" w:cs="Arial"/>
          <w:color w:val="000000" w:themeColor="text1"/>
          <w:sz w:val="24"/>
          <w:szCs w:val="24"/>
          <w:lang w:eastAsia="en-GB"/>
        </w:rPr>
        <w:t xml:space="preserve">unable to </w:t>
      </w:r>
      <w:r w:rsidR="0031566C" w:rsidRPr="00144441">
        <w:rPr>
          <w:rFonts w:ascii="Arial" w:eastAsia="Times New Roman" w:hAnsi="Arial" w:cs="Arial"/>
          <w:color w:val="000000" w:themeColor="text1"/>
          <w:sz w:val="24"/>
          <w:szCs w:val="24"/>
          <w:lang w:eastAsia="en-GB"/>
        </w:rPr>
        <w:t>manage or reduce the level of risk sufficiently</w:t>
      </w:r>
      <w:proofErr w:type="gramEnd"/>
      <w:r w:rsidR="0031566C" w:rsidRPr="00144441">
        <w:rPr>
          <w:rFonts w:ascii="Arial" w:eastAsia="Times New Roman" w:hAnsi="Arial" w:cs="Arial"/>
          <w:color w:val="000000" w:themeColor="text1"/>
          <w:sz w:val="24"/>
          <w:szCs w:val="24"/>
          <w:lang w:eastAsia="en-GB"/>
        </w:rPr>
        <w:t xml:space="preserve">, </w:t>
      </w:r>
      <w:proofErr w:type="gramStart"/>
      <w:r w:rsidR="0031566C" w:rsidRPr="00144441">
        <w:rPr>
          <w:rFonts w:ascii="Arial" w:eastAsia="Times New Roman" w:hAnsi="Arial" w:cs="Arial"/>
          <w:color w:val="000000" w:themeColor="text1"/>
          <w:sz w:val="24"/>
          <w:szCs w:val="24"/>
          <w:lang w:eastAsia="en-GB"/>
        </w:rPr>
        <w:t>the application will be rejected</w:t>
      </w:r>
      <w:proofErr w:type="gramEnd"/>
      <w:r w:rsidR="0031566C" w:rsidRPr="00144441">
        <w:rPr>
          <w:rFonts w:ascii="Arial" w:eastAsia="Times New Roman" w:hAnsi="Arial" w:cs="Arial"/>
          <w:color w:val="000000" w:themeColor="text1"/>
          <w:sz w:val="24"/>
          <w:szCs w:val="24"/>
          <w:lang w:eastAsia="en-GB"/>
        </w:rPr>
        <w:t xml:space="preserve">. </w:t>
      </w:r>
      <w:r w:rsidR="00187EB3" w:rsidRPr="00144441">
        <w:rPr>
          <w:rFonts w:ascii="Arial" w:eastAsia="Times New Roman" w:hAnsi="Arial" w:cs="Arial"/>
          <w:color w:val="000000" w:themeColor="text1"/>
          <w:sz w:val="24"/>
          <w:szCs w:val="24"/>
          <w:lang w:eastAsia="en-GB"/>
        </w:rPr>
        <w:t xml:space="preserve"> </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E5223B"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w:t>
      </w:r>
      <w:r w:rsidR="00F91379" w:rsidRPr="00144441">
        <w:rPr>
          <w:rFonts w:ascii="Arial" w:eastAsia="Times New Roman" w:hAnsi="Arial" w:cs="Arial"/>
          <w:color w:val="000000" w:themeColor="text1"/>
          <w:sz w:val="24"/>
          <w:szCs w:val="24"/>
          <w:lang w:eastAsia="en-GB"/>
        </w:rPr>
        <w:t>6</w:t>
      </w:r>
      <w:r w:rsidR="00E27306" w:rsidRPr="00144441">
        <w:rPr>
          <w:rFonts w:ascii="Arial" w:eastAsia="Times New Roman" w:hAnsi="Arial" w:cs="Arial"/>
          <w:color w:val="000000" w:themeColor="text1"/>
          <w:sz w:val="24"/>
          <w:szCs w:val="24"/>
          <w:lang w:eastAsia="en-GB"/>
        </w:rPr>
        <w:tab/>
      </w:r>
      <w:r w:rsidR="0017735C" w:rsidRPr="00144441">
        <w:rPr>
          <w:rFonts w:ascii="Arial" w:eastAsia="Times New Roman" w:hAnsi="Arial" w:cs="Arial"/>
          <w:color w:val="000000" w:themeColor="text1"/>
          <w:sz w:val="24"/>
          <w:szCs w:val="24"/>
          <w:lang w:eastAsia="en-GB"/>
        </w:rPr>
        <w:t xml:space="preserve">Completed application forms </w:t>
      </w:r>
      <w:proofErr w:type="gramStart"/>
      <w:r w:rsidR="0017735C" w:rsidRPr="00144441">
        <w:rPr>
          <w:rFonts w:ascii="Arial" w:eastAsia="Times New Roman" w:hAnsi="Arial" w:cs="Arial"/>
          <w:color w:val="000000" w:themeColor="text1"/>
          <w:sz w:val="24"/>
          <w:szCs w:val="24"/>
          <w:lang w:eastAsia="en-GB"/>
        </w:rPr>
        <w:t xml:space="preserve">are </w:t>
      </w:r>
      <w:r w:rsidR="009412D9" w:rsidRPr="00144441">
        <w:rPr>
          <w:rFonts w:ascii="Arial" w:eastAsia="Times New Roman" w:hAnsi="Arial" w:cs="Arial"/>
          <w:strike/>
          <w:color w:val="000000" w:themeColor="text1"/>
          <w:sz w:val="24"/>
          <w:szCs w:val="24"/>
          <w:lang w:eastAsia="en-GB"/>
        </w:rPr>
        <w:t xml:space="preserve">then </w:t>
      </w:r>
      <w:r w:rsidR="009412D9" w:rsidRPr="00144441">
        <w:rPr>
          <w:rFonts w:ascii="Arial" w:eastAsia="Times New Roman" w:hAnsi="Arial" w:cs="Arial"/>
          <w:color w:val="000000" w:themeColor="text1"/>
          <w:sz w:val="24"/>
          <w:szCs w:val="24"/>
          <w:lang w:eastAsia="en-GB"/>
        </w:rPr>
        <w:t>passed</w:t>
      </w:r>
      <w:proofErr w:type="gramEnd"/>
      <w:r w:rsidR="009412D9" w:rsidRPr="00144441">
        <w:rPr>
          <w:rFonts w:ascii="Arial" w:eastAsia="Times New Roman" w:hAnsi="Arial" w:cs="Arial"/>
          <w:color w:val="000000" w:themeColor="text1"/>
          <w:sz w:val="24"/>
          <w:szCs w:val="24"/>
          <w:lang w:eastAsia="en-GB"/>
        </w:rPr>
        <w:t xml:space="preserve"> to the Housing Services Manager (HSM) to establish suitability of the prospective tenant. At this stage, the HSM may approach the prospective tenant to explore the affordability of housing costs for them, should there be </w:t>
      </w:r>
      <w:r w:rsidR="00086924" w:rsidRPr="00144441">
        <w:rPr>
          <w:rFonts w:ascii="Arial" w:eastAsia="Times New Roman" w:hAnsi="Arial" w:cs="Arial"/>
          <w:color w:val="000000" w:themeColor="text1"/>
          <w:sz w:val="24"/>
          <w:szCs w:val="24"/>
          <w:lang w:eastAsia="en-GB"/>
        </w:rPr>
        <w:t xml:space="preserve">any </w:t>
      </w:r>
      <w:r w:rsidR="009412D9" w:rsidRPr="00144441">
        <w:rPr>
          <w:rFonts w:ascii="Arial" w:eastAsia="Times New Roman" w:hAnsi="Arial" w:cs="Arial"/>
          <w:color w:val="000000" w:themeColor="text1"/>
          <w:sz w:val="24"/>
          <w:szCs w:val="24"/>
          <w:lang w:eastAsia="en-GB"/>
        </w:rPr>
        <w:t xml:space="preserve">concern regarding </w:t>
      </w:r>
      <w:r w:rsidR="00086924" w:rsidRPr="00144441">
        <w:rPr>
          <w:rFonts w:ascii="Arial" w:eastAsia="Times New Roman" w:hAnsi="Arial" w:cs="Arial"/>
          <w:color w:val="000000" w:themeColor="text1"/>
          <w:sz w:val="24"/>
          <w:szCs w:val="24"/>
          <w:lang w:eastAsia="en-GB"/>
        </w:rPr>
        <w:t xml:space="preserve">ability to </w:t>
      </w:r>
      <w:r w:rsidR="000C0FD6" w:rsidRPr="00144441">
        <w:rPr>
          <w:rFonts w:ascii="Arial" w:eastAsia="Times New Roman" w:hAnsi="Arial" w:cs="Arial"/>
          <w:color w:val="000000" w:themeColor="text1"/>
          <w:sz w:val="24"/>
          <w:szCs w:val="24"/>
          <w:lang w:eastAsia="en-GB"/>
        </w:rPr>
        <w:t xml:space="preserve">adhere </w:t>
      </w:r>
      <w:r w:rsidR="00086924" w:rsidRPr="00144441">
        <w:rPr>
          <w:rFonts w:ascii="Arial" w:eastAsia="Times New Roman" w:hAnsi="Arial" w:cs="Arial"/>
          <w:color w:val="000000" w:themeColor="text1"/>
          <w:sz w:val="24"/>
          <w:szCs w:val="24"/>
          <w:lang w:eastAsia="en-GB"/>
        </w:rPr>
        <w:t>to contractual requirements of a tenancy agreement</w:t>
      </w:r>
      <w:r w:rsidR="009412D9" w:rsidRPr="00144441">
        <w:rPr>
          <w:rFonts w:ascii="Arial" w:eastAsia="Times New Roman" w:hAnsi="Arial" w:cs="Arial"/>
          <w:color w:val="000000" w:themeColor="text1"/>
          <w:sz w:val="24"/>
          <w:szCs w:val="24"/>
          <w:lang w:eastAsia="en-GB"/>
        </w:rPr>
        <w:t xml:space="preserve">. This will </w:t>
      </w:r>
      <w:r w:rsidR="00086924" w:rsidRPr="00144441">
        <w:rPr>
          <w:rFonts w:ascii="Arial" w:eastAsia="Times New Roman" w:hAnsi="Arial" w:cs="Arial"/>
          <w:color w:val="000000" w:themeColor="text1"/>
          <w:sz w:val="24"/>
          <w:szCs w:val="24"/>
          <w:lang w:eastAsia="en-GB"/>
        </w:rPr>
        <w:t>be</w:t>
      </w:r>
      <w:r w:rsidR="009412D9" w:rsidRPr="00144441">
        <w:rPr>
          <w:rFonts w:ascii="Arial" w:eastAsia="Times New Roman" w:hAnsi="Arial" w:cs="Arial"/>
          <w:color w:val="000000" w:themeColor="text1"/>
          <w:sz w:val="24"/>
          <w:szCs w:val="24"/>
          <w:lang w:eastAsia="en-GB"/>
        </w:rPr>
        <w:t xml:space="preserve"> undertaken by </w:t>
      </w:r>
      <w:r w:rsidR="00086924" w:rsidRPr="00144441">
        <w:rPr>
          <w:rFonts w:ascii="Arial" w:eastAsia="Times New Roman" w:hAnsi="Arial" w:cs="Arial"/>
          <w:color w:val="000000" w:themeColor="text1"/>
          <w:sz w:val="24"/>
          <w:szCs w:val="24"/>
          <w:lang w:eastAsia="en-GB"/>
        </w:rPr>
        <w:t>exploring</w:t>
      </w:r>
      <w:r w:rsidR="009412D9" w:rsidRPr="00144441">
        <w:rPr>
          <w:rFonts w:ascii="Arial" w:eastAsia="Times New Roman" w:hAnsi="Arial" w:cs="Arial"/>
          <w:color w:val="000000" w:themeColor="text1"/>
          <w:sz w:val="24"/>
          <w:szCs w:val="24"/>
          <w:lang w:eastAsia="en-GB"/>
        </w:rPr>
        <w:t xml:space="preserve"> income and </w:t>
      </w:r>
      <w:r w:rsidR="00086924" w:rsidRPr="00144441">
        <w:rPr>
          <w:rFonts w:ascii="Arial" w:eastAsia="Times New Roman" w:hAnsi="Arial" w:cs="Arial"/>
          <w:color w:val="000000" w:themeColor="text1"/>
          <w:sz w:val="24"/>
          <w:szCs w:val="24"/>
          <w:lang w:eastAsia="en-GB"/>
        </w:rPr>
        <w:t>expenditure</w:t>
      </w:r>
      <w:r w:rsidR="009412D9" w:rsidRPr="00144441">
        <w:rPr>
          <w:rFonts w:ascii="Arial" w:eastAsia="Times New Roman" w:hAnsi="Arial" w:cs="Arial"/>
          <w:color w:val="000000" w:themeColor="text1"/>
          <w:sz w:val="24"/>
          <w:szCs w:val="24"/>
          <w:lang w:eastAsia="en-GB"/>
        </w:rPr>
        <w:t xml:space="preserve"> and any benefits </w:t>
      </w:r>
      <w:r w:rsidR="00086924" w:rsidRPr="00144441">
        <w:rPr>
          <w:rFonts w:ascii="Arial" w:eastAsia="Times New Roman" w:hAnsi="Arial" w:cs="Arial"/>
          <w:color w:val="000000" w:themeColor="text1"/>
          <w:sz w:val="24"/>
          <w:szCs w:val="24"/>
          <w:lang w:eastAsia="en-GB"/>
        </w:rPr>
        <w:t xml:space="preserve">or support </w:t>
      </w:r>
      <w:r w:rsidR="009412D9" w:rsidRPr="00144441">
        <w:rPr>
          <w:rFonts w:ascii="Arial" w:eastAsia="Times New Roman" w:hAnsi="Arial" w:cs="Arial"/>
          <w:color w:val="000000" w:themeColor="text1"/>
          <w:sz w:val="24"/>
          <w:szCs w:val="24"/>
          <w:lang w:eastAsia="en-GB"/>
        </w:rPr>
        <w:t xml:space="preserve">that may be sought to maximise income; this is particularly relevant to sheltered housing, which carries a support charge (and personal charge in some schemes) that is not Housing Benefit eligible. </w:t>
      </w:r>
      <w:r w:rsidR="00E5223B" w:rsidRPr="00144441">
        <w:rPr>
          <w:rFonts w:ascii="Arial" w:eastAsia="Times New Roman" w:hAnsi="Arial" w:cs="Arial"/>
          <w:color w:val="000000" w:themeColor="text1"/>
          <w:sz w:val="24"/>
          <w:szCs w:val="24"/>
          <w:lang w:eastAsia="en-GB"/>
        </w:rPr>
        <w:t>Priority for homes with a maximum occupancy of more than one person will be given to applying households of an appropriate size. Applicant eligibility for specific void properties or sheltered schemes may vary according to Applicant needs and the facilities and services available.</w:t>
      </w:r>
    </w:p>
    <w:p w:rsidR="00E5223B" w:rsidRPr="00144441" w:rsidRDefault="00E5223B"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5223B" w:rsidRPr="00144441">
        <w:rPr>
          <w:rFonts w:ascii="Arial" w:eastAsia="Times New Roman" w:hAnsi="Arial" w:cs="Arial"/>
          <w:color w:val="000000" w:themeColor="text1"/>
          <w:sz w:val="24"/>
          <w:szCs w:val="24"/>
          <w:lang w:eastAsia="en-GB"/>
        </w:rPr>
        <w:t>.7</w:t>
      </w:r>
      <w:r w:rsidR="00E5223B" w:rsidRPr="00144441">
        <w:rPr>
          <w:rFonts w:ascii="Arial" w:eastAsia="Times New Roman" w:hAnsi="Arial" w:cs="Arial"/>
          <w:color w:val="000000" w:themeColor="text1"/>
          <w:sz w:val="24"/>
          <w:szCs w:val="24"/>
          <w:lang w:eastAsia="en-GB"/>
        </w:rPr>
        <w:tab/>
      </w:r>
      <w:r w:rsidR="00E27306" w:rsidRPr="00144441">
        <w:rPr>
          <w:rFonts w:ascii="Arial" w:eastAsia="Times New Roman" w:hAnsi="Arial" w:cs="Arial"/>
          <w:color w:val="000000" w:themeColor="text1"/>
          <w:sz w:val="24"/>
          <w:szCs w:val="24"/>
          <w:lang w:eastAsia="en-GB"/>
        </w:rPr>
        <w:t>Once the HSM has</w:t>
      </w:r>
      <w:r w:rsidR="00144441" w:rsidRPr="00144441">
        <w:rPr>
          <w:rFonts w:ascii="Arial" w:eastAsia="Times New Roman" w:hAnsi="Arial" w:cs="Arial"/>
          <w:color w:val="000000" w:themeColor="text1"/>
          <w:sz w:val="24"/>
          <w:szCs w:val="24"/>
          <w:lang w:eastAsia="en-GB"/>
        </w:rPr>
        <w:t xml:space="preserve"> established suitability of the </w:t>
      </w:r>
      <w:r w:rsidR="000C0FD6" w:rsidRPr="00144441">
        <w:rPr>
          <w:rFonts w:ascii="Arial" w:eastAsia="Times New Roman" w:hAnsi="Arial" w:cs="Arial"/>
          <w:color w:val="000000" w:themeColor="text1"/>
          <w:sz w:val="24"/>
          <w:szCs w:val="24"/>
          <w:lang w:eastAsia="en-GB"/>
        </w:rPr>
        <w:t>Applicant</w:t>
      </w:r>
      <w:r w:rsidR="00E27306" w:rsidRPr="00144441">
        <w:rPr>
          <w:rFonts w:ascii="Arial" w:eastAsia="Times New Roman" w:hAnsi="Arial" w:cs="Arial"/>
          <w:color w:val="000000" w:themeColor="text1"/>
          <w:sz w:val="24"/>
          <w:szCs w:val="24"/>
          <w:lang w:eastAsia="en-GB"/>
        </w:rPr>
        <w:t xml:space="preserve">, their details </w:t>
      </w:r>
      <w:proofErr w:type="gramStart"/>
      <w:r w:rsidR="00E27306" w:rsidRPr="00144441">
        <w:rPr>
          <w:rFonts w:ascii="Arial" w:eastAsia="Times New Roman" w:hAnsi="Arial" w:cs="Arial"/>
          <w:color w:val="000000" w:themeColor="text1"/>
          <w:sz w:val="24"/>
          <w:szCs w:val="24"/>
          <w:lang w:eastAsia="en-GB"/>
        </w:rPr>
        <w:t>will be entered</w:t>
      </w:r>
      <w:proofErr w:type="gramEnd"/>
      <w:r w:rsidR="00E27306" w:rsidRPr="00144441">
        <w:rPr>
          <w:rFonts w:ascii="Arial" w:eastAsia="Times New Roman" w:hAnsi="Arial" w:cs="Arial"/>
          <w:color w:val="000000" w:themeColor="text1"/>
          <w:sz w:val="24"/>
          <w:szCs w:val="24"/>
          <w:lang w:eastAsia="en-GB"/>
        </w:rPr>
        <w:t xml:space="preserve"> onto the Association’s Management Information System.</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w:t>
      </w:r>
      <w:r w:rsidR="00E5223B"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ab/>
        <w:t xml:space="preserve">A Priority Points Assessment for Housing </w:t>
      </w:r>
      <w:r w:rsidR="00AA25C3" w:rsidRPr="00144441">
        <w:rPr>
          <w:rFonts w:ascii="Arial" w:eastAsia="Times New Roman" w:hAnsi="Arial" w:cs="Arial"/>
          <w:color w:val="000000" w:themeColor="text1"/>
          <w:sz w:val="24"/>
          <w:szCs w:val="24"/>
          <w:lang w:eastAsia="en-GB"/>
        </w:rPr>
        <w:t>Applicant</w:t>
      </w:r>
      <w:r w:rsidR="00E27306" w:rsidRPr="00144441">
        <w:rPr>
          <w:rFonts w:ascii="Arial" w:eastAsia="Times New Roman" w:hAnsi="Arial" w:cs="Arial"/>
          <w:color w:val="000000" w:themeColor="text1"/>
          <w:sz w:val="24"/>
          <w:szCs w:val="24"/>
          <w:lang w:eastAsia="en-GB"/>
        </w:rPr>
        <w:t xml:space="preserve">s Form will be completed and passed to </w:t>
      </w:r>
      <w:r w:rsidR="004741C7" w:rsidRPr="00144441">
        <w:rPr>
          <w:rFonts w:ascii="Arial" w:eastAsia="Times New Roman" w:hAnsi="Arial" w:cs="Arial"/>
          <w:color w:val="000000" w:themeColor="text1"/>
          <w:sz w:val="24"/>
          <w:szCs w:val="24"/>
          <w:lang w:eastAsia="en-GB"/>
        </w:rPr>
        <w:t xml:space="preserve">the Housing Services Manager and </w:t>
      </w:r>
      <w:r w:rsidR="00E27306" w:rsidRPr="00144441">
        <w:rPr>
          <w:rFonts w:ascii="Arial" w:eastAsia="Times New Roman" w:hAnsi="Arial" w:cs="Arial"/>
          <w:color w:val="000000" w:themeColor="text1"/>
          <w:sz w:val="24"/>
          <w:szCs w:val="24"/>
          <w:lang w:eastAsia="en-GB"/>
        </w:rPr>
        <w:t xml:space="preserve">Chief Executive (CE) for approval. See Appendix </w:t>
      </w:r>
      <w:r w:rsidR="00F62CDA" w:rsidRPr="00144441">
        <w:rPr>
          <w:rFonts w:ascii="Arial" w:eastAsia="Times New Roman" w:hAnsi="Arial" w:cs="Arial"/>
          <w:color w:val="000000" w:themeColor="text1"/>
          <w:sz w:val="24"/>
          <w:szCs w:val="24"/>
          <w:lang w:eastAsia="en-GB"/>
        </w:rPr>
        <w:t>A</w:t>
      </w:r>
      <w:r w:rsidR="00E27306" w:rsidRPr="00144441">
        <w:rPr>
          <w:rFonts w:ascii="Arial" w:eastAsia="Times New Roman" w:hAnsi="Arial" w:cs="Arial"/>
          <w:color w:val="000000" w:themeColor="text1"/>
          <w:sz w:val="24"/>
          <w:szCs w:val="24"/>
          <w:lang w:eastAsia="en-GB"/>
        </w:rPr>
        <w:t>.</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8</w:t>
      </w:r>
      <w:r w:rsidR="00E27306" w:rsidRPr="00144441">
        <w:rPr>
          <w:rFonts w:ascii="Arial" w:eastAsia="Times New Roman" w:hAnsi="Arial" w:cs="Arial"/>
          <w:color w:val="000000" w:themeColor="text1"/>
          <w:sz w:val="24"/>
          <w:szCs w:val="24"/>
          <w:lang w:eastAsia="en-GB"/>
        </w:rPr>
        <w:t>.</w:t>
      </w:r>
      <w:r w:rsidR="00E5223B" w:rsidRPr="00144441">
        <w:rPr>
          <w:rFonts w:ascii="Arial" w:eastAsia="Times New Roman" w:hAnsi="Arial" w:cs="Arial"/>
          <w:color w:val="000000" w:themeColor="text1"/>
          <w:sz w:val="24"/>
          <w:szCs w:val="24"/>
          <w:lang w:eastAsia="en-GB"/>
        </w:rPr>
        <w:t>9</w:t>
      </w:r>
      <w:r w:rsidR="00E27306" w:rsidRPr="00144441">
        <w:rPr>
          <w:rFonts w:ascii="Arial" w:eastAsia="Times New Roman" w:hAnsi="Arial" w:cs="Arial"/>
          <w:color w:val="000000" w:themeColor="text1"/>
          <w:sz w:val="24"/>
          <w:szCs w:val="24"/>
          <w:lang w:eastAsia="en-GB"/>
        </w:rPr>
        <w:tab/>
        <w:t xml:space="preserve">Once approved, the prospective tenant will be allocated the appropriate points and placed on the waiting list and this will be confirmed in writing.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b/>
      </w:r>
    </w:p>
    <w:p w:rsidR="00E27306" w:rsidRPr="00144441" w:rsidRDefault="004861C0" w:rsidP="00E27306">
      <w:pPr>
        <w:spacing w:after="0" w:line="240" w:lineRule="auto"/>
        <w:ind w:left="720" w:hanging="720"/>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8</w:t>
      </w:r>
      <w:r w:rsidR="00E27306" w:rsidRPr="00144441">
        <w:rPr>
          <w:rFonts w:ascii="Arial" w:eastAsia="Times New Roman" w:hAnsi="Arial" w:cs="Times New Roman"/>
          <w:color w:val="000000" w:themeColor="text1"/>
          <w:sz w:val="24"/>
          <w:szCs w:val="24"/>
          <w:lang w:eastAsia="en-GB"/>
        </w:rPr>
        <w:t>.</w:t>
      </w:r>
      <w:r w:rsidR="00E5223B" w:rsidRPr="00144441">
        <w:rPr>
          <w:rFonts w:ascii="Arial" w:eastAsia="Times New Roman" w:hAnsi="Arial" w:cs="Times New Roman"/>
          <w:color w:val="000000" w:themeColor="text1"/>
          <w:sz w:val="24"/>
          <w:szCs w:val="24"/>
          <w:lang w:eastAsia="en-GB"/>
        </w:rPr>
        <w:t>10</w:t>
      </w:r>
      <w:r w:rsidR="00E27306" w:rsidRPr="00144441">
        <w:rPr>
          <w:rFonts w:ascii="Arial" w:eastAsia="Times New Roman" w:hAnsi="Arial" w:cs="Times New Roman"/>
          <w:color w:val="000000" w:themeColor="text1"/>
          <w:sz w:val="24"/>
          <w:szCs w:val="24"/>
          <w:lang w:eastAsia="en-GB"/>
        </w:rPr>
        <w:tab/>
        <w:t>If a prospective tenant is not deemed suitable and is rejected by the Association, the HSM will write to them, confirming the reasons why their application will not be pursued.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8</w:t>
      </w:r>
      <w:r w:rsidR="00E27306" w:rsidRPr="00144441">
        <w:rPr>
          <w:rFonts w:ascii="Arial" w:eastAsia="Times New Roman" w:hAnsi="Arial" w:cs="Times New Roman"/>
          <w:color w:val="000000" w:themeColor="text1"/>
          <w:sz w:val="24"/>
          <w:szCs w:val="24"/>
          <w:lang w:eastAsia="en-GB"/>
        </w:rPr>
        <w:t>.</w:t>
      </w:r>
      <w:r w:rsidR="00F91379" w:rsidRPr="00144441">
        <w:rPr>
          <w:rFonts w:ascii="Arial" w:eastAsia="Times New Roman" w:hAnsi="Arial" w:cs="Times New Roman"/>
          <w:color w:val="000000" w:themeColor="text1"/>
          <w:sz w:val="24"/>
          <w:szCs w:val="24"/>
          <w:lang w:eastAsia="en-GB"/>
        </w:rPr>
        <w:t>1</w:t>
      </w:r>
      <w:r w:rsidR="00E5223B" w:rsidRPr="00144441">
        <w:rPr>
          <w:rFonts w:ascii="Arial" w:eastAsia="Times New Roman" w:hAnsi="Arial" w:cs="Times New Roman"/>
          <w:color w:val="000000" w:themeColor="text1"/>
          <w:sz w:val="24"/>
          <w:szCs w:val="24"/>
          <w:lang w:eastAsia="en-GB"/>
        </w:rPr>
        <w:t>1</w:t>
      </w:r>
      <w:r w:rsidR="00E27306" w:rsidRPr="00144441">
        <w:rPr>
          <w:rFonts w:ascii="Arial" w:eastAsia="Times New Roman" w:hAnsi="Arial" w:cs="Times New Roman"/>
          <w:color w:val="000000" w:themeColor="text1"/>
          <w:sz w:val="24"/>
          <w:szCs w:val="24"/>
          <w:lang w:eastAsia="en-GB"/>
        </w:rPr>
        <w:tab/>
        <w:t xml:space="preserve">Where an </w:t>
      </w:r>
      <w:r w:rsidR="00AA25C3" w:rsidRPr="00144441">
        <w:rPr>
          <w:rFonts w:ascii="Arial" w:eastAsia="Times New Roman" w:hAnsi="Arial" w:cs="Times New Roman"/>
          <w:color w:val="000000" w:themeColor="text1"/>
          <w:sz w:val="24"/>
          <w:szCs w:val="24"/>
          <w:lang w:eastAsia="en-GB"/>
        </w:rPr>
        <w:t>Applicant</w:t>
      </w:r>
      <w:r w:rsidR="00E27306" w:rsidRPr="00144441">
        <w:rPr>
          <w:rFonts w:ascii="Arial" w:eastAsia="Times New Roman" w:hAnsi="Arial" w:cs="Times New Roman"/>
          <w:color w:val="000000" w:themeColor="text1"/>
          <w:sz w:val="24"/>
          <w:szCs w:val="24"/>
          <w:lang w:eastAsia="en-GB"/>
        </w:rPr>
        <w:t xml:space="preserve"> is not satisfied with a decision regarding their application for housing, they have a right to appeal in accordance with</w:t>
      </w:r>
      <w:r w:rsidR="007E7D4E" w:rsidRPr="00144441">
        <w:rPr>
          <w:rFonts w:ascii="Arial" w:eastAsia="Times New Roman" w:hAnsi="Arial" w:cs="Times New Roman"/>
          <w:color w:val="000000" w:themeColor="text1"/>
          <w:sz w:val="24"/>
          <w:szCs w:val="24"/>
          <w:lang w:eastAsia="en-GB"/>
        </w:rPr>
        <w:t xml:space="preserve"> the appeals process detail</w:t>
      </w:r>
      <w:r w:rsidR="00F92371" w:rsidRPr="00144441">
        <w:rPr>
          <w:rFonts w:ascii="Arial" w:eastAsia="Times New Roman" w:hAnsi="Arial" w:cs="Times New Roman"/>
          <w:color w:val="000000" w:themeColor="text1"/>
          <w:sz w:val="24"/>
          <w:szCs w:val="24"/>
          <w:lang w:eastAsia="en-GB"/>
        </w:rPr>
        <w:t xml:space="preserve">ed in section 15 of this policy, as detailed in </w:t>
      </w:r>
      <w:r w:rsidR="00E27306" w:rsidRPr="00144441">
        <w:rPr>
          <w:rFonts w:ascii="Arial" w:eastAsia="Times New Roman" w:hAnsi="Arial" w:cs="Times New Roman"/>
          <w:color w:val="000000" w:themeColor="text1"/>
          <w:sz w:val="24"/>
          <w:szCs w:val="24"/>
          <w:lang w:eastAsia="en-GB"/>
        </w:rPr>
        <w:t>the Association’s Complaints, Compliments and Queries Policy and Procedure; a copy of which will be provided.</w:t>
      </w:r>
    </w:p>
    <w:p w:rsidR="00E27306" w:rsidRPr="00144441" w:rsidRDefault="00E27306" w:rsidP="00E27306">
      <w:pPr>
        <w:spacing w:after="0" w:line="240" w:lineRule="auto"/>
        <w:ind w:left="720" w:hanging="720"/>
        <w:rPr>
          <w:rFonts w:ascii="Arial" w:eastAsia="Times New Roman" w:hAnsi="Arial" w:cs="Times New Roman"/>
          <w:color w:val="000000" w:themeColor="text1"/>
          <w:sz w:val="24"/>
          <w:szCs w:val="24"/>
          <w:lang w:eastAsia="en-GB"/>
        </w:rPr>
      </w:pPr>
    </w:p>
    <w:p w:rsidR="00E27306" w:rsidRPr="00144441" w:rsidRDefault="004861C0"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9</w:t>
      </w:r>
      <w:r w:rsidR="00E27306" w:rsidRPr="00144441">
        <w:rPr>
          <w:rFonts w:ascii="Arial" w:eastAsia="Times New Roman" w:hAnsi="Arial" w:cs="Arial"/>
          <w:b/>
          <w:color w:val="000000" w:themeColor="text1"/>
          <w:sz w:val="24"/>
          <w:szCs w:val="24"/>
          <w:lang w:eastAsia="en-GB"/>
        </w:rPr>
        <w:t>.0</w:t>
      </w:r>
      <w:r w:rsidR="00E27306" w:rsidRPr="00144441">
        <w:rPr>
          <w:rFonts w:ascii="Arial" w:eastAsia="Times New Roman" w:hAnsi="Arial" w:cs="Arial"/>
          <w:b/>
          <w:color w:val="000000" w:themeColor="text1"/>
          <w:sz w:val="24"/>
          <w:szCs w:val="24"/>
          <w:lang w:eastAsia="en-GB"/>
        </w:rPr>
        <w:tab/>
        <w:t xml:space="preserve">ASSESSING PRIORITY ON THE WAITING LIST </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9</w:t>
      </w:r>
      <w:r w:rsidR="00E27306" w:rsidRPr="00144441">
        <w:rPr>
          <w:rFonts w:ascii="Arial" w:eastAsia="Times New Roman" w:hAnsi="Arial" w:cs="Arial"/>
          <w:color w:val="000000" w:themeColor="text1"/>
          <w:sz w:val="24"/>
          <w:szCs w:val="24"/>
          <w:lang w:eastAsia="en-GB"/>
        </w:rPr>
        <w:t>.1</w:t>
      </w:r>
      <w:r w:rsidR="00E27306" w:rsidRPr="00144441">
        <w:rPr>
          <w:rFonts w:ascii="Arial" w:eastAsia="Times New Roman" w:hAnsi="Arial" w:cs="Arial"/>
          <w:color w:val="000000" w:themeColor="text1"/>
          <w:sz w:val="24"/>
          <w:szCs w:val="24"/>
          <w:lang w:eastAsia="en-GB"/>
        </w:rPr>
        <w:tab/>
        <w:t>Once a prospective tenant is deemed suitable they will be pointed up to determine their level of need and priority on the waiting list.</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strike/>
          <w:color w:val="000000" w:themeColor="text1"/>
          <w:sz w:val="24"/>
          <w:szCs w:val="24"/>
          <w:lang w:eastAsia="en-GB"/>
        </w:rPr>
      </w:pPr>
      <w:r w:rsidRPr="00144441">
        <w:rPr>
          <w:rFonts w:ascii="Arial" w:eastAsia="Times New Roman" w:hAnsi="Arial" w:cs="Arial"/>
          <w:color w:val="000000" w:themeColor="text1"/>
          <w:sz w:val="24"/>
          <w:szCs w:val="24"/>
          <w:lang w:eastAsia="en-GB"/>
        </w:rPr>
        <w:t>9</w:t>
      </w:r>
      <w:r w:rsidR="00E27306" w:rsidRPr="00144441">
        <w:rPr>
          <w:rFonts w:ascii="Arial" w:eastAsia="Times New Roman" w:hAnsi="Arial" w:cs="Arial"/>
          <w:color w:val="000000" w:themeColor="text1"/>
          <w:sz w:val="24"/>
          <w:szCs w:val="24"/>
          <w:lang w:eastAsia="en-GB"/>
        </w:rPr>
        <w:t>.2</w:t>
      </w:r>
      <w:r w:rsidR="00E27306" w:rsidRPr="00144441">
        <w:rPr>
          <w:rFonts w:ascii="Arial" w:eastAsia="Times New Roman" w:hAnsi="Arial" w:cs="Arial"/>
          <w:color w:val="000000" w:themeColor="text1"/>
          <w:sz w:val="24"/>
          <w:szCs w:val="24"/>
          <w:lang w:eastAsia="en-GB"/>
        </w:rPr>
        <w:tab/>
        <w:t>In order to assess a prospective tenant’s level of need and priority the</w:t>
      </w:r>
      <w:r w:rsidR="00E27306" w:rsidRPr="00144441">
        <w:rPr>
          <w:rFonts w:ascii="Arial" w:eastAsia="Times New Roman" w:hAnsi="Arial" w:cs="Arial"/>
          <w:b/>
          <w:color w:val="000000" w:themeColor="text1"/>
          <w:sz w:val="24"/>
          <w:szCs w:val="24"/>
          <w:lang w:eastAsia="en-GB"/>
        </w:rPr>
        <w:t xml:space="preserve"> </w:t>
      </w:r>
      <w:r w:rsidR="00E27306" w:rsidRPr="00144441">
        <w:rPr>
          <w:rFonts w:ascii="Arial" w:eastAsia="Times New Roman" w:hAnsi="Arial" w:cs="Arial"/>
          <w:color w:val="000000" w:themeColor="text1"/>
          <w:sz w:val="24"/>
          <w:szCs w:val="24"/>
          <w:lang w:eastAsia="en-GB"/>
        </w:rPr>
        <w:t xml:space="preserve">Association uses a Priority Points Banding Form, see Appendix </w:t>
      </w:r>
      <w:r w:rsidR="00F62CDA" w:rsidRPr="00144441">
        <w:rPr>
          <w:rFonts w:ascii="Arial" w:eastAsia="Times New Roman" w:hAnsi="Arial" w:cs="Arial"/>
          <w:color w:val="000000" w:themeColor="text1"/>
          <w:sz w:val="24"/>
          <w:szCs w:val="24"/>
          <w:lang w:eastAsia="en-GB"/>
        </w:rPr>
        <w:t>A</w:t>
      </w:r>
      <w:r w:rsidR="00E27306" w:rsidRPr="00144441">
        <w:rPr>
          <w:rFonts w:ascii="Arial" w:eastAsia="Times New Roman" w:hAnsi="Arial" w:cs="Arial"/>
          <w:color w:val="000000" w:themeColor="text1"/>
          <w:sz w:val="24"/>
          <w:szCs w:val="24"/>
          <w:lang w:eastAsia="en-GB"/>
        </w:rPr>
        <w:t>. The purpose of the points system is to ensure objectivity and consistency of assessment.</w:t>
      </w:r>
      <w:r w:rsidR="00E27306" w:rsidRPr="00144441">
        <w:rPr>
          <w:rFonts w:ascii="Arial" w:eastAsia="Times New Roman" w:hAnsi="Arial" w:cs="Arial"/>
          <w:strike/>
          <w:color w:val="000000" w:themeColor="text1"/>
          <w:sz w:val="24"/>
          <w:szCs w:val="24"/>
          <w:lang w:eastAsia="en-GB"/>
        </w:rPr>
        <w:t xml:space="preserve"> </w:t>
      </w:r>
      <w:r w:rsidR="00B85E0D" w:rsidRPr="00144441">
        <w:rPr>
          <w:rFonts w:ascii="Arial" w:eastAsia="Times New Roman" w:hAnsi="Arial" w:cs="Arial"/>
          <w:color w:val="000000" w:themeColor="text1"/>
          <w:sz w:val="24"/>
          <w:szCs w:val="24"/>
          <w:lang w:eastAsia="en-GB"/>
        </w:rPr>
        <w:t>The following categories will be treated as priority cases</w:t>
      </w:r>
      <w:r w:rsidR="001351F5" w:rsidRPr="00144441">
        <w:rPr>
          <w:rFonts w:ascii="Arial" w:eastAsia="Times New Roman" w:hAnsi="Arial" w:cs="Arial"/>
          <w:strike/>
          <w:color w:val="000000" w:themeColor="text1"/>
          <w:sz w:val="24"/>
          <w:szCs w:val="24"/>
          <w:lang w:eastAsia="en-GB"/>
        </w:rPr>
        <w:t>:</w:t>
      </w:r>
    </w:p>
    <w:p w:rsidR="001351F5" w:rsidRPr="00144441" w:rsidRDefault="001351F5" w:rsidP="001351F5">
      <w:pPr>
        <w:pStyle w:val="ListParagraph"/>
        <w:tabs>
          <w:tab w:val="left" w:pos="993"/>
        </w:tabs>
        <w:spacing w:after="0" w:line="240" w:lineRule="auto"/>
        <w:ind w:left="1080"/>
        <w:rPr>
          <w:rFonts w:ascii="Arial" w:eastAsia="Times New Roman" w:hAnsi="Arial" w:cs="Arial"/>
          <w:color w:val="000000" w:themeColor="text1"/>
          <w:sz w:val="24"/>
          <w:szCs w:val="24"/>
          <w:lang w:eastAsia="en-GB"/>
        </w:rPr>
      </w:pPr>
    </w:p>
    <w:p w:rsidR="007A5B3C" w:rsidRPr="00144441" w:rsidRDefault="007E7D4E" w:rsidP="00B85E0D">
      <w:pPr>
        <w:pStyle w:val="ListParagraph"/>
        <w:numPr>
          <w:ilvl w:val="0"/>
          <w:numId w:val="16"/>
        </w:numPr>
        <w:tabs>
          <w:tab w:val="left" w:pos="993"/>
        </w:tabs>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 </w:t>
      </w:r>
      <w:r w:rsidR="00DE6EAE" w:rsidRPr="00144441">
        <w:rPr>
          <w:rFonts w:ascii="Arial" w:eastAsia="Times New Roman" w:hAnsi="Arial" w:cs="Arial"/>
          <w:color w:val="000000" w:themeColor="text1"/>
          <w:sz w:val="24"/>
          <w:szCs w:val="24"/>
          <w:lang w:eastAsia="en-GB"/>
        </w:rPr>
        <w:t>Residence or employment w</w:t>
      </w:r>
      <w:r w:rsidR="007A5B3C" w:rsidRPr="00144441">
        <w:rPr>
          <w:rFonts w:ascii="Arial" w:eastAsia="Times New Roman" w:hAnsi="Arial" w:cs="Arial"/>
          <w:color w:val="000000" w:themeColor="text1"/>
          <w:sz w:val="24"/>
          <w:szCs w:val="24"/>
          <w:lang w:eastAsia="en-GB"/>
        </w:rPr>
        <w:t>ithin the boroughs of Bromley, Bexley or Lewisham</w:t>
      </w:r>
      <w:r w:rsidR="00793D0E" w:rsidRPr="00144441">
        <w:rPr>
          <w:rFonts w:ascii="Arial" w:eastAsia="Times New Roman" w:hAnsi="Arial" w:cs="Arial"/>
          <w:color w:val="000000" w:themeColor="text1"/>
          <w:sz w:val="24"/>
          <w:szCs w:val="24"/>
          <w:lang w:eastAsia="en-GB"/>
        </w:rPr>
        <w:t xml:space="preserve"> or those fleeing domestic violence from any eligible area of local connection.</w:t>
      </w:r>
    </w:p>
    <w:p w:rsidR="00DE6EAE" w:rsidRPr="00144441" w:rsidRDefault="00DE6EAE" w:rsidP="007A5B3C">
      <w:pPr>
        <w:pStyle w:val="ListParagraph"/>
        <w:numPr>
          <w:ilvl w:val="0"/>
          <w:numId w:val="29"/>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Inclusion on the local authority register</w:t>
      </w:r>
    </w:p>
    <w:p w:rsidR="00DE6EAE" w:rsidRPr="00144441" w:rsidRDefault="00DE6EAE" w:rsidP="007A5B3C">
      <w:pPr>
        <w:pStyle w:val="ListParagraph"/>
        <w:numPr>
          <w:ilvl w:val="0"/>
          <w:numId w:val="29"/>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Homelessness, current property subject to a prohibition or demolition order</w:t>
      </w:r>
      <w:r w:rsidR="00254874" w:rsidRPr="00144441">
        <w:rPr>
          <w:rFonts w:ascii="Arial" w:eastAsia="Times New Roman" w:hAnsi="Arial" w:cs="Arial"/>
          <w:color w:val="000000" w:themeColor="text1"/>
          <w:sz w:val="24"/>
          <w:szCs w:val="24"/>
          <w:lang w:eastAsia="en-GB"/>
        </w:rPr>
        <w:t>,</w:t>
      </w:r>
      <w:r w:rsidRPr="00144441">
        <w:rPr>
          <w:rFonts w:ascii="Arial" w:eastAsia="Times New Roman" w:hAnsi="Arial" w:cs="Arial"/>
          <w:color w:val="000000" w:themeColor="text1"/>
          <w:sz w:val="24"/>
          <w:szCs w:val="24"/>
          <w:lang w:eastAsia="en-GB"/>
        </w:rPr>
        <w:t xml:space="preserve"> or otherwise asked or instructed to leave property</w:t>
      </w:r>
      <w:r w:rsidR="00793D0E" w:rsidRPr="00144441">
        <w:rPr>
          <w:rFonts w:ascii="Arial" w:eastAsia="Times New Roman" w:hAnsi="Arial" w:cs="Arial"/>
          <w:color w:val="000000" w:themeColor="text1"/>
          <w:sz w:val="24"/>
          <w:szCs w:val="24"/>
          <w:lang w:eastAsia="en-GB"/>
        </w:rPr>
        <w:t>.</w:t>
      </w:r>
      <w:r w:rsidRPr="00144441">
        <w:rPr>
          <w:rFonts w:ascii="Arial" w:eastAsia="Times New Roman" w:hAnsi="Arial" w:cs="Arial"/>
          <w:color w:val="000000" w:themeColor="text1"/>
          <w:sz w:val="24"/>
          <w:szCs w:val="24"/>
          <w:lang w:eastAsia="en-GB"/>
        </w:rPr>
        <w:t xml:space="preserve"> </w:t>
      </w:r>
    </w:p>
    <w:p w:rsidR="00DE6EAE" w:rsidRPr="00144441" w:rsidRDefault="00254874" w:rsidP="007A5B3C">
      <w:pPr>
        <w:pStyle w:val="ListParagraph"/>
        <w:numPr>
          <w:ilvl w:val="0"/>
          <w:numId w:val="29"/>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Unsuitability</w:t>
      </w:r>
      <w:r w:rsidR="00DE6EAE" w:rsidRPr="00144441">
        <w:rPr>
          <w:rFonts w:ascii="Arial" w:eastAsia="Times New Roman" w:hAnsi="Arial" w:cs="Arial"/>
          <w:color w:val="000000" w:themeColor="text1"/>
          <w:sz w:val="24"/>
          <w:szCs w:val="24"/>
          <w:lang w:eastAsia="en-GB"/>
        </w:rPr>
        <w:t xml:space="preserve"> of the </w:t>
      </w:r>
      <w:r w:rsidRPr="00144441">
        <w:rPr>
          <w:rFonts w:ascii="Arial" w:eastAsia="Times New Roman" w:hAnsi="Arial" w:cs="Arial"/>
          <w:color w:val="000000" w:themeColor="text1"/>
          <w:sz w:val="24"/>
          <w:szCs w:val="24"/>
          <w:lang w:eastAsia="en-GB"/>
        </w:rPr>
        <w:t>property</w:t>
      </w:r>
      <w:r w:rsidR="00DE6EAE" w:rsidRPr="00144441">
        <w:rPr>
          <w:rFonts w:ascii="Arial" w:eastAsia="Times New Roman" w:hAnsi="Arial" w:cs="Arial"/>
          <w:color w:val="000000" w:themeColor="text1"/>
          <w:sz w:val="24"/>
          <w:szCs w:val="24"/>
          <w:lang w:eastAsia="en-GB"/>
        </w:rPr>
        <w:t xml:space="preserve"> due </w:t>
      </w:r>
      <w:r w:rsidRPr="00144441">
        <w:rPr>
          <w:rFonts w:ascii="Arial" w:eastAsia="Times New Roman" w:hAnsi="Arial" w:cs="Arial"/>
          <w:color w:val="000000" w:themeColor="text1"/>
          <w:sz w:val="24"/>
          <w:szCs w:val="24"/>
          <w:lang w:eastAsia="en-GB"/>
        </w:rPr>
        <w:t>to</w:t>
      </w:r>
      <w:r w:rsidR="00DE6EAE" w:rsidRPr="00144441">
        <w:rPr>
          <w:rFonts w:ascii="Arial" w:eastAsia="Times New Roman" w:hAnsi="Arial" w:cs="Arial"/>
          <w:color w:val="000000" w:themeColor="text1"/>
          <w:sz w:val="24"/>
          <w:szCs w:val="24"/>
          <w:lang w:eastAsia="en-GB"/>
        </w:rPr>
        <w:t xml:space="preserve"> medi</w:t>
      </w:r>
      <w:r w:rsidR="00793D0E" w:rsidRPr="00144441">
        <w:rPr>
          <w:rFonts w:ascii="Arial" w:eastAsia="Times New Roman" w:hAnsi="Arial" w:cs="Arial"/>
          <w:color w:val="000000" w:themeColor="text1"/>
          <w:sz w:val="24"/>
          <w:szCs w:val="24"/>
          <w:lang w:eastAsia="en-GB"/>
        </w:rPr>
        <w:t>c</w:t>
      </w:r>
      <w:r w:rsidR="00DE6EAE" w:rsidRPr="00144441">
        <w:rPr>
          <w:rFonts w:ascii="Arial" w:eastAsia="Times New Roman" w:hAnsi="Arial" w:cs="Arial"/>
          <w:color w:val="000000" w:themeColor="text1"/>
          <w:sz w:val="24"/>
          <w:szCs w:val="24"/>
          <w:lang w:eastAsia="en-GB"/>
        </w:rPr>
        <w:t>al and welfare needs, disrepair,</w:t>
      </w:r>
      <w:r w:rsidRPr="00144441">
        <w:rPr>
          <w:rFonts w:ascii="Arial" w:eastAsia="Times New Roman" w:hAnsi="Arial" w:cs="Arial"/>
          <w:color w:val="000000" w:themeColor="text1"/>
          <w:sz w:val="24"/>
          <w:szCs w:val="24"/>
          <w:lang w:eastAsia="en-GB"/>
        </w:rPr>
        <w:t xml:space="preserve"> </w:t>
      </w:r>
      <w:r w:rsidR="00DE6EAE" w:rsidRPr="00144441">
        <w:rPr>
          <w:rFonts w:ascii="Arial" w:eastAsia="Times New Roman" w:hAnsi="Arial" w:cs="Arial"/>
          <w:color w:val="000000" w:themeColor="text1"/>
          <w:sz w:val="24"/>
          <w:szCs w:val="24"/>
          <w:lang w:eastAsia="en-GB"/>
        </w:rPr>
        <w:t>over</w:t>
      </w:r>
      <w:r w:rsidRPr="00144441">
        <w:rPr>
          <w:rFonts w:ascii="Arial" w:eastAsia="Times New Roman" w:hAnsi="Arial" w:cs="Arial"/>
          <w:color w:val="000000" w:themeColor="text1"/>
          <w:sz w:val="24"/>
          <w:szCs w:val="24"/>
          <w:lang w:eastAsia="en-GB"/>
        </w:rPr>
        <w:t>crow</w:t>
      </w:r>
      <w:r w:rsidR="00DE6EAE" w:rsidRPr="00144441">
        <w:rPr>
          <w:rFonts w:ascii="Arial" w:eastAsia="Times New Roman" w:hAnsi="Arial" w:cs="Arial"/>
          <w:color w:val="000000" w:themeColor="text1"/>
          <w:sz w:val="24"/>
          <w:szCs w:val="24"/>
          <w:lang w:eastAsia="en-GB"/>
        </w:rPr>
        <w:t>d</w:t>
      </w:r>
      <w:r w:rsidRPr="00144441">
        <w:rPr>
          <w:rFonts w:ascii="Arial" w:eastAsia="Times New Roman" w:hAnsi="Arial" w:cs="Arial"/>
          <w:color w:val="000000" w:themeColor="text1"/>
          <w:sz w:val="24"/>
          <w:szCs w:val="24"/>
          <w:lang w:eastAsia="en-GB"/>
        </w:rPr>
        <w:t>ing or u</w:t>
      </w:r>
      <w:r w:rsidR="00DE6EAE" w:rsidRPr="00144441">
        <w:rPr>
          <w:rFonts w:ascii="Arial" w:eastAsia="Times New Roman" w:hAnsi="Arial" w:cs="Arial"/>
          <w:color w:val="000000" w:themeColor="text1"/>
          <w:sz w:val="24"/>
          <w:szCs w:val="24"/>
          <w:lang w:eastAsia="en-GB"/>
        </w:rPr>
        <w:t>n</w:t>
      </w:r>
      <w:r w:rsidRPr="00144441">
        <w:rPr>
          <w:rFonts w:ascii="Arial" w:eastAsia="Times New Roman" w:hAnsi="Arial" w:cs="Arial"/>
          <w:color w:val="000000" w:themeColor="text1"/>
          <w:sz w:val="24"/>
          <w:szCs w:val="24"/>
          <w:lang w:eastAsia="en-GB"/>
        </w:rPr>
        <w:t>de</w:t>
      </w:r>
      <w:r w:rsidR="00DE6EAE" w:rsidRPr="00144441">
        <w:rPr>
          <w:rFonts w:ascii="Arial" w:eastAsia="Times New Roman" w:hAnsi="Arial" w:cs="Arial"/>
          <w:color w:val="000000" w:themeColor="text1"/>
          <w:sz w:val="24"/>
          <w:szCs w:val="24"/>
          <w:lang w:eastAsia="en-GB"/>
        </w:rPr>
        <w:t>r-</w:t>
      </w:r>
      <w:r w:rsidRPr="00144441">
        <w:rPr>
          <w:rFonts w:ascii="Arial" w:eastAsia="Times New Roman" w:hAnsi="Arial" w:cs="Arial"/>
          <w:color w:val="000000" w:themeColor="text1"/>
          <w:sz w:val="24"/>
          <w:szCs w:val="24"/>
          <w:lang w:eastAsia="en-GB"/>
        </w:rPr>
        <w:t>occupation</w:t>
      </w:r>
      <w:r w:rsidR="00DE6EAE" w:rsidRPr="00144441">
        <w:rPr>
          <w:rFonts w:ascii="Arial" w:eastAsia="Times New Roman" w:hAnsi="Arial" w:cs="Arial"/>
          <w:color w:val="000000" w:themeColor="text1"/>
          <w:sz w:val="24"/>
          <w:szCs w:val="24"/>
          <w:lang w:eastAsia="en-GB"/>
        </w:rPr>
        <w:t xml:space="preserve"> of social rented accommodation.</w:t>
      </w:r>
    </w:p>
    <w:p w:rsidR="00563FF4" w:rsidRPr="00144441" w:rsidRDefault="00563FF4" w:rsidP="00563FF4">
      <w:pPr>
        <w:spacing w:after="0" w:line="240" w:lineRule="auto"/>
        <w:rPr>
          <w:rFonts w:ascii="Arial" w:eastAsia="Times New Roman" w:hAnsi="Arial" w:cs="Arial"/>
          <w:color w:val="000000" w:themeColor="text1"/>
          <w:sz w:val="24"/>
          <w:szCs w:val="24"/>
          <w:lang w:eastAsia="en-GB"/>
        </w:rPr>
      </w:pPr>
    </w:p>
    <w:p w:rsidR="006C3FDB" w:rsidRPr="00144441" w:rsidRDefault="004861C0" w:rsidP="006C3FDB">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9</w:t>
      </w:r>
      <w:r w:rsidR="00E82DF0" w:rsidRPr="00144441">
        <w:rPr>
          <w:rFonts w:ascii="Arial" w:eastAsia="Times New Roman" w:hAnsi="Arial" w:cs="Arial"/>
          <w:color w:val="000000" w:themeColor="text1"/>
          <w:sz w:val="24"/>
          <w:szCs w:val="24"/>
          <w:lang w:eastAsia="en-GB"/>
        </w:rPr>
        <w:t>.3</w:t>
      </w:r>
      <w:r w:rsidR="00E82DF0" w:rsidRPr="00144441">
        <w:rPr>
          <w:rFonts w:ascii="Arial" w:eastAsia="Times New Roman" w:hAnsi="Arial" w:cs="Arial"/>
          <w:color w:val="000000" w:themeColor="text1"/>
          <w:sz w:val="24"/>
          <w:szCs w:val="24"/>
          <w:lang w:eastAsia="en-GB"/>
        </w:rPr>
        <w:tab/>
        <w:t xml:space="preserve">An additional point will be added for each </w:t>
      </w:r>
      <w:r w:rsidR="007E7D4E" w:rsidRPr="00144441">
        <w:rPr>
          <w:rFonts w:ascii="Arial" w:eastAsia="Times New Roman" w:hAnsi="Arial" w:cs="Arial"/>
          <w:color w:val="000000" w:themeColor="text1"/>
          <w:sz w:val="24"/>
          <w:szCs w:val="24"/>
          <w:lang w:eastAsia="en-GB"/>
        </w:rPr>
        <w:t xml:space="preserve">six months </w:t>
      </w:r>
      <w:r w:rsidR="00563FF4" w:rsidRPr="00144441">
        <w:rPr>
          <w:rFonts w:ascii="Arial" w:eastAsia="Times New Roman" w:hAnsi="Arial" w:cs="Arial"/>
          <w:color w:val="000000" w:themeColor="text1"/>
          <w:sz w:val="24"/>
          <w:szCs w:val="24"/>
          <w:lang w:eastAsia="en-GB"/>
        </w:rPr>
        <w:t xml:space="preserve">that </w:t>
      </w:r>
      <w:r w:rsidR="00E82DF0" w:rsidRPr="00144441">
        <w:rPr>
          <w:rFonts w:ascii="Arial" w:eastAsia="Times New Roman" w:hAnsi="Arial" w:cs="Arial"/>
          <w:color w:val="000000" w:themeColor="text1"/>
          <w:sz w:val="24"/>
          <w:szCs w:val="24"/>
          <w:lang w:eastAsia="en-GB"/>
        </w:rPr>
        <w:t xml:space="preserve">an </w:t>
      </w:r>
      <w:r w:rsidR="00AA25C3" w:rsidRPr="00144441">
        <w:rPr>
          <w:rFonts w:ascii="Arial" w:eastAsia="Times New Roman" w:hAnsi="Arial" w:cs="Arial"/>
          <w:color w:val="000000" w:themeColor="text1"/>
          <w:sz w:val="24"/>
          <w:szCs w:val="24"/>
          <w:lang w:eastAsia="en-GB"/>
        </w:rPr>
        <w:t>Applicant</w:t>
      </w:r>
      <w:r w:rsidR="00E82DF0" w:rsidRPr="00144441">
        <w:rPr>
          <w:rFonts w:ascii="Arial" w:eastAsia="Times New Roman" w:hAnsi="Arial" w:cs="Arial"/>
          <w:color w:val="000000" w:themeColor="text1"/>
          <w:sz w:val="24"/>
          <w:szCs w:val="24"/>
          <w:lang w:eastAsia="en-GB"/>
        </w:rPr>
        <w:t xml:space="preserve"> remains on the waiting list.</w:t>
      </w:r>
      <w:r w:rsidR="006C3FDB" w:rsidRPr="00144441">
        <w:rPr>
          <w:rFonts w:ascii="Arial" w:eastAsia="Times New Roman" w:hAnsi="Arial" w:cs="Arial"/>
          <w:color w:val="000000" w:themeColor="text1"/>
          <w:sz w:val="24"/>
          <w:szCs w:val="24"/>
          <w:lang w:eastAsia="en-GB"/>
        </w:rPr>
        <w:t xml:space="preserve"> </w:t>
      </w:r>
    </w:p>
    <w:p w:rsidR="00E82DF0" w:rsidRPr="00144441" w:rsidRDefault="00E82DF0" w:rsidP="00E27306">
      <w:pPr>
        <w:spacing w:after="0" w:line="240" w:lineRule="auto"/>
        <w:ind w:left="1080"/>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10</w:t>
      </w:r>
      <w:r w:rsidR="00E27306" w:rsidRPr="00144441">
        <w:rPr>
          <w:rFonts w:ascii="Arial" w:eastAsia="Times New Roman" w:hAnsi="Arial" w:cs="Arial"/>
          <w:b/>
          <w:color w:val="000000" w:themeColor="text1"/>
          <w:sz w:val="24"/>
          <w:szCs w:val="24"/>
          <w:lang w:eastAsia="en-GB"/>
        </w:rPr>
        <w:t>.0</w:t>
      </w:r>
      <w:r w:rsidR="00E27306" w:rsidRPr="00144441">
        <w:rPr>
          <w:rFonts w:ascii="Arial" w:eastAsia="Times New Roman" w:hAnsi="Arial" w:cs="Arial"/>
          <w:b/>
          <w:color w:val="000000" w:themeColor="text1"/>
          <w:sz w:val="24"/>
          <w:szCs w:val="24"/>
          <w:lang w:eastAsia="en-GB"/>
        </w:rPr>
        <w:tab/>
        <w:t>OFFER OF TENANCY</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10</w:t>
      </w:r>
      <w:r w:rsidR="00E27306" w:rsidRPr="00144441">
        <w:rPr>
          <w:rFonts w:ascii="Arial" w:eastAsia="Times New Roman" w:hAnsi="Arial" w:cs="Arial"/>
          <w:color w:val="000000" w:themeColor="text1"/>
          <w:sz w:val="24"/>
          <w:szCs w:val="24"/>
          <w:lang w:eastAsia="en-GB"/>
        </w:rPr>
        <w:t>.1</w:t>
      </w:r>
      <w:r w:rsidR="00E27306" w:rsidRPr="00144441">
        <w:rPr>
          <w:rFonts w:ascii="Arial" w:eastAsia="Times New Roman" w:hAnsi="Arial" w:cs="Arial"/>
          <w:color w:val="000000" w:themeColor="text1"/>
          <w:sz w:val="24"/>
          <w:szCs w:val="24"/>
          <w:lang w:eastAsia="en-GB"/>
        </w:rPr>
        <w:tab/>
        <w:t>When a suitable property becomes available an offer will be made to the prospective tenant with the highest priority points who has been on the waiting list the longest.  At the same time consideration is given to any medical circumstances that are relevant to the property being offered.</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10</w:t>
      </w:r>
      <w:r w:rsidR="00E27306" w:rsidRPr="00144441">
        <w:rPr>
          <w:rFonts w:ascii="Arial" w:eastAsia="Times New Roman" w:hAnsi="Arial" w:cs="Arial"/>
          <w:color w:val="000000" w:themeColor="text1"/>
          <w:sz w:val="24"/>
          <w:szCs w:val="24"/>
          <w:lang w:eastAsia="en-GB"/>
        </w:rPr>
        <w:t>.2</w:t>
      </w:r>
      <w:r w:rsidR="00E27306" w:rsidRPr="00144441">
        <w:rPr>
          <w:rFonts w:ascii="Arial" w:eastAsia="Times New Roman" w:hAnsi="Arial" w:cs="Arial"/>
          <w:color w:val="000000" w:themeColor="text1"/>
          <w:sz w:val="24"/>
          <w:szCs w:val="24"/>
          <w:lang w:eastAsia="en-GB"/>
        </w:rPr>
        <w:tab/>
        <w:t xml:space="preserve">If an offer is being made to a prospective tenant who has been on the waiting list for more than six months a further Risk Assessment and Needs Assessment will be conducted to verify that there have been no change to circumstances when the application was made.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10</w:t>
      </w:r>
      <w:r w:rsidR="00E27306" w:rsidRPr="00144441">
        <w:rPr>
          <w:rFonts w:ascii="Arial" w:eastAsia="Times New Roman" w:hAnsi="Arial" w:cs="Arial"/>
          <w:color w:val="000000" w:themeColor="text1"/>
          <w:sz w:val="24"/>
          <w:szCs w:val="24"/>
          <w:lang w:eastAsia="en-GB"/>
        </w:rPr>
        <w:t>.3</w:t>
      </w:r>
      <w:r w:rsidR="00E27306" w:rsidRPr="00144441">
        <w:rPr>
          <w:rFonts w:ascii="Arial" w:eastAsia="Times New Roman" w:hAnsi="Arial" w:cs="Arial"/>
          <w:color w:val="000000" w:themeColor="text1"/>
          <w:sz w:val="24"/>
          <w:szCs w:val="24"/>
          <w:lang w:eastAsia="en-GB"/>
        </w:rPr>
        <w:tab/>
        <w:t xml:space="preserve">If there are any doubts about a medical condition, then a medical report can be requested, at the Association’s expense. A consent letter will be provided for the prospective tenant to sign, see Appendix </w:t>
      </w:r>
      <w:r w:rsidR="00531D52" w:rsidRPr="00144441">
        <w:rPr>
          <w:rFonts w:ascii="Arial" w:eastAsia="Times New Roman" w:hAnsi="Arial" w:cs="Arial"/>
          <w:color w:val="000000" w:themeColor="text1"/>
          <w:sz w:val="24"/>
          <w:szCs w:val="24"/>
          <w:lang w:eastAsia="en-GB"/>
        </w:rPr>
        <w:t>B</w:t>
      </w:r>
      <w:r w:rsidR="00E27306" w:rsidRPr="00144441">
        <w:rPr>
          <w:rFonts w:ascii="Arial" w:eastAsia="Times New Roman" w:hAnsi="Arial" w:cs="Arial"/>
          <w:color w:val="000000" w:themeColor="text1"/>
          <w:sz w:val="24"/>
          <w:szCs w:val="24"/>
          <w:lang w:eastAsia="en-GB"/>
        </w:rPr>
        <w:t>.</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10</w:t>
      </w:r>
      <w:r w:rsidR="00E27306" w:rsidRPr="00144441">
        <w:rPr>
          <w:rFonts w:ascii="Arial" w:eastAsia="Times New Roman" w:hAnsi="Arial" w:cs="Arial"/>
          <w:color w:val="000000" w:themeColor="text1"/>
          <w:sz w:val="24"/>
          <w:szCs w:val="24"/>
          <w:lang w:eastAsia="en-GB"/>
        </w:rPr>
        <w:t>.4</w:t>
      </w:r>
      <w:r w:rsidR="00E27306" w:rsidRPr="00144441">
        <w:rPr>
          <w:rFonts w:ascii="Arial" w:eastAsia="Times New Roman" w:hAnsi="Arial" w:cs="Arial"/>
          <w:color w:val="000000" w:themeColor="text1"/>
          <w:sz w:val="24"/>
          <w:szCs w:val="24"/>
          <w:lang w:eastAsia="en-GB"/>
        </w:rPr>
        <w:tab/>
        <w:t xml:space="preserve">If the Sheltered Housing Manager is in any doubt as to suitability of prospective tenant, then they should </w:t>
      </w:r>
      <w:r w:rsidR="00E27306" w:rsidRPr="00144441">
        <w:rPr>
          <w:rFonts w:ascii="Arial" w:eastAsia="Times New Roman" w:hAnsi="Arial" w:cs="Arial"/>
          <w:b/>
          <w:color w:val="000000" w:themeColor="text1"/>
          <w:sz w:val="24"/>
          <w:szCs w:val="24"/>
          <w:lang w:eastAsia="en-GB"/>
        </w:rPr>
        <w:t>not</w:t>
      </w:r>
      <w:r w:rsidR="00E27306" w:rsidRPr="00144441">
        <w:rPr>
          <w:rFonts w:ascii="Arial" w:eastAsia="Times New Roman" w:hAnsi="Arial" w:cs="Arial"/>
          <w:color w:val="000000" w:themeColor="text1"/>
          <w:sz w:val="24"/>
          <w:szCs w:val="24"/>
          <w:lang w:eastAsia="en-GB"/>
        </w:rPr>
        <w:t xml:space="preserve"> offer a viewing of the empty property. Alternatively if the SHM is satisfied that prospective tenant is suitable, then they may show them the empty property.</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10</w:t>
      </w:r>
      <w:r w:rsidR="00E27306" w:rsidRPr="00144441">
        <w:rPr>
          <w:rFonts w:ascii="Arial" w:eastAsia="Times New Roman" w:hAnsi="Arial" w:cs="Arial"/>
          <w:color w:val="000000" w:themeColor="text1"/>
          <w:sz w:val="24"/>
          <w:szCs w:val="24"/>
          <w:lang w:eastAsia="en-GB"/>
        </w:rPr>
        <w:t>.5</w:t>
      </w:r>
      <w:r w:rsidR="00E27306" w:rsidRPr="00144441">
        <w:rPr>
          <w:rFonts w:ascii="Arial" w:eastAsia="Times New Roman" w:hAnsi="Arial" w:cs="Arial"/>
          <w:color w:val="000000" w:themeColor="text1"/>
          <w:sz w:val="24"/>
          <w:szCs w:val="24"/>
          <w:lang w:eastAsia="en-GB"/>
        </w:rPr>
        <w:tab/>
        <w:t xml:space="preserve">Following an assessment of suitability and a viewing, an offer of a property can be made.  An offer of accommodation will be made in writing, see Appendix </w:t>
      </w:r>
      <w:r w:rsidR="00531D52" w:rsidRPr="00144441">
        <w:rPr>
          <w:rFonts w:ascii="Arial" w:eastAsia="Times New Roman" w:hAnsi="Arial" w:cs="Arial"/>
          <w:color w:val="000000" w:themeColor="text1"/>
          <w:sz w:val="24"/>
          <w:szCs w:val="24"/>
          <w:lang w:eastAsia="en-GB"/>
        </w:rPr>
        <w:t>C</w:t>
      </w:r>
      <w:r w:rsidR="00E27306" w:rsidRPr="00144441">
        <w:rPr>
          <w:rFonts w:ascii="Arial" w:eastAsia="Times New Roman" w:hAnsi="Arial" w:cs="Arial"/>
          <w:color w:val="000000" w:themeColor="text1"/>
          <w:sz w:val="24"/>
          <w:szCs w:val="24"/>
          <w:lang w:eastAsia="en-GB"/>
        </w:rPr>
        <w:t xml:space="preserve">.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10</w:t>
      </w:r>
      <w:r w:rsidR="00E27306" w:rsidRPr="00144441">
        <w:rPr>
          <w:rFonts w:ascii="Arial" w:eastAsia="Times New Roman" w:hAnsi="Arial" w:cs="Arial"/>
          <w:color w:val="000000" w:themeColor="text1"/>
          <w:sz w:val="24"/>
          <w:szCs w:val="24"/>
          <w:lang w:eastAsia="en-GB"/>
        </w:rPr>
        <w:t>.6</w:t>
      </w:r>
      <w:r w:rsidR="00E27306" w:rsidRPr="00144441">
        <w:rPr>
          <w:rFonts w:ascii="Arial" w:eastAsia="Times New Roman" w:hAnsi="Arial" w:cs="Arial"/>
          <w:color w:val="000000" w:themeColor="text1"/>
          <w:sz w:val="24"/>
          <w:szCs w:val="24"/>
          <w:lang w:eastAsia="en-GB"/>
        </w:rPr>
        <w:tab/>
        <w:t>Should the prospective tenant turn down a property, but wish to remain on the waiting list, they must have a valid reason for this.  If the HSM deems this not valid, they will be removed from the waiting list and no further offers of accommodation will be made; once again this will be confirmed in writing.</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4861C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10</w:t>
      </w:r>
      <w:r w:rsidR="00E27306" w:rsidRPr="00144441">
        <w:rPr>
          <w:rFonts w:ascii="Arial" w:eastAsia="Times New Roman" w:hAnsi="Arial" w:cs="Arial"/>
          <w:color w:val="000000" w:themeColor="text1"/>
          <w:sz w:val="24"/>
          <w:szCs w:val="24"/>
          <w:lang w:eastAsia="en-GB"/>
        </w:rPr>
        <w:t>.7</w:t>
      </w:r>
      <w:r w:rsidR="00E27306" w:rsidRPr="00144441">
        <w:rPr>
          <w:rFonts w:ascii="Arial" w:eastAsia="Times New Roman" w:hAnsi="Arial" w:cs="Arial"/>
          <w:color w:val="000000" w:themeColor="text1"/>
          <w:sz w:val="24"/>
          <w:szCs w:val="24"/>
          <w:lang w:eastAsia="en-GB"/>
        </w:rPr>
        <w:tab/>
        <w:t xml:space="preserve">Prospective tenants will have a maximum of two offers </w:t>
      </w:r>
      <w:r w:rsidR="00086924" w:rsidRPr="00144441">
        <w:rPr>
          <w:rFonts w:ascii="Arial" w:eastAsia="Times New Roman" w:hAnsi="Arial" w:cs="Arial"/>
          <w:color w:val="000000" w:themeColor="text1"/>
          <w:sz w:val="24"/>
          <w:szCs w:val="24"/>
          <w:lang w:eastAsia="en-GB"/>
        </w:rPr>
        <w:t xml:space="preserve">of suitable accommodation </w:t>
      </w:r>
      <w:r w:rsidR="00E27306" w:rsidRPr="00144441">
        <w:rPr>
          <w:rFonts w:ascii="Arial" w:eastAsia="Times New Roman" w:hAnsi="Arial" w:cs="Arial"/>
          <w:color w:val="000000" w:themeColor="text1"/>
          <w:sz w:val="24"/>
          <w:szCs w:val="24"/>
          <w:lang w:eastAsia="en-GB"/>
        </w:rPr>
        <w:t>made to them. If they have not accepted either offer they will be removed for the waiting list.</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1</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b/>
          <w:color w:val="000000" w:themeColor="text1"/>
          <w:sz w:val="24"/>
          <w:szCs w:val="24"/>
          <w:lang w:eastAsia="en-GB"/>
        </w:rPr>
        <w:tab/>
        <w:t>REVIEW OF THE WAITING LIST</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tabs>
          <w:tab w:val="num" w:pos="720"/>
        </w:tabs>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1</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color w:val="000000" w:themeColor="text1"/>
          <w:sz w:val="24"/>
          <w:szCs w:val="24"/>
          <w:lang w:eastAsia="en-GB"/>
        </w:rPr>
        <w:tab/>
        <w:t>The Association will review the waiting list every six months to ascertain whether:</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b/>
      </w:r>
    </w:p>
    <w:p w:rsidR="00E27306" w:rsidRPr="00144441" w:rsidRDefault="00E27306" w:rsidP="00E27306">
      <w:pPr>
        <w:numPr>
          <w:ilvl w:val="0"/>
          <w:numId w:val="17"/>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Circumstances have changed e.g. moved house</w:t>
      </w:r>
    </w:p>
    <w:p w:rsidR="00E27306" w:rsidRPr="00144441" w:rsidRDefault="00E27306" w:rsidP="00E27306">
      <w:pPr>
        <w:numPr>
          <w:ilvl w:val="0"/>
          <w:numId w:val="17"/>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Medical condition has altered</w:t>
      </w:r>
    </w:p>
    <w:p w:rsidR="00E27306" w:rsidRPr="00144441" w:rsidRDefault="00E27306" w:rsidP="00E27306">
      <w:pPr>
        <w:numPr>
          <w:ilvl w:val="0"/>
          <w:numId w:val="17"/>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They wish to remain on the waiting list</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2</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b/>
          <w:color w:val="000000" w:themeColor="text1"/>
          <w:sz w:val="24"/>
          <w:szCs w:val="24"/>
          <w:lang w:eastAsia="en-GB"/>
        </w:rPr>
        <w:tab/>
        <w:t>NOMINATION AGREEMENTS</w:t>
      </w:r>
    </w:p>
    <w:p w:rsidR="00E27306" w:rsidRPr="00144441" w:rsidRDefault="00E27306" w:rsidP="00E27306">
      <w:pPr>
        <w:spacing w:after="0" w:line="240" w:lineRule="auto"/>
        <w:ind w:left="720" w:hanging="720"/>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2</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 xml:space="preserve">Support from Local Authorities is crucial and the Association must consult Local Authorities with regard to the provision of affordable social housing, and make properties available to the Local Authority. Some accommodation was built with funds from a Local Authority or Social Housing Grant.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144441">
      <w:pPr>
        <w:pStyle w:val="ListParagraph"/>
        <w:numPr>
          <w:ilvl w:val="1"/>
          <w:numId w:val="36"/>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The following nomination rights are applicable:- </w:t>
      </w:r>
    </w:p>
    <w:p w:rsidR="00E27306" w:rsidRPr="00144441" w:rsidRDefault="00E27306" w:rsidP="00E27306">
      <w:pPr>
        <w:spacing w:after="0" w:line="240" w:lineRule="auto"/>
        <w:contextualSpacing/>
        <w:rPr>
          <w:rFonts w:ascii="Arial" w:eastAsia="Times New Roman" w:hAnsi="Arial" w:cs="Arial"/>
          <w:color w:val="000000" w:themeColor="text1"/>
          <w:sz w:val="24"/>
          <w:szCs w:val="24"/>
          <w:lang w:eastAsia="en-GB"/>
        </w:rPr>
      </w:pP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100% nominations to the London Borough of Bromley for the three general needs housing (two in Chislehurst and one in Orpington) and the four disabled adapted bungalows in Bushell Way.</w:t>
      </w: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 xml:space="preserve">50% nominations to the London Borough of Bromley for the sheltered housing properties in </w:t>
      </w:r>
      <w:smartTag w:uri="urn:schemas-microsoft-com:office:smarttags" w:element="Street">
        <w:smartTag w:uri="urn:schemas-microsoft-com:office:smarttags" w:element="address">
          <w:r w:rsidRPr="00144441">
            <w:rPr>
              <w:rFonts w:ascii="Arial" w:eastAsia="Times New Roman" w:hAnsi="Arial" w:cs="Arial"/>
              <w:bCs/>
              <w:color w:val="000000" w:themeColor="text1"/>
              <w:sz w:val="24"/>
              <w:szCs w:val="24"/>
            </w:rPr>
            <w:t>Bushell Way</w:t>
          </w:r>
        </w:smartTag>
      </w:smartTag>
      <w:r w:rsidRPr="00144441">
        <w:rPr>
          <w:rFonts w:ascii="Arial" w:eastAsia="Times New Roman" w:hAnsi="Arial" w:cs="Arial"/>
          <w:bCs/>
          <w:color w:val="000000" w:themeColor="text1"/>
          <w:sz w:val="24"/>
          <w:szCs w:val="24"/>
        </w:rPr>
        <w:t xml:space="preserve">, Invicta Close and </w:t>
      </w:r>
      <w:smartTag w:uri="urn:schemas-microsoft-com:office:smarttags" w:element="Street">
        <w:smartTag w:uri="urn:schemas-microsoft-com:office:smarttags" w:element="address">
          <w:r w:rsidRPr="00144441">
            <w:rPr>
              <w:rFonts w:ascii="Arial" w:eastAsia="Times New Roman" w:hAnsi="Arial" w:cs="Arial"/>
              <w:bCs/>
              <w:color w:val="000000" w:themeColor="text1"/>
              <w:sz w:val="24"/>
              <w:szCs w:val="24"/>
            </w:rPr>
            <w:t>Stanley Glynn Court</w:t>
          </w:r>
        </w:smartTag>
      </w:smartTag>
      <w:r w:rsidRPr="00144441">
        <w:rPr>
          <w:rFonts w:ascii="Arial" w:eastAsia="Times New Roman" w:hAnsi="Arial" w:cs="Arial"/>
          <w:bCs/>
          <w:color w:val="000000" w:themeColor="text1"/>
          <w:sz w:val="24"/>
          <w:szCs w:val="24"/>
        </w:rPr>
        <w:t>.</w:t>
      </w: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 xml:space="preserve">50% nominations to the London Borough of Bexley for </w:t>
      </w:r>
      <w:smartTag w:uri="urn:schemas-microsoft-com:office:smarttags" w:element="Street">
        <w:smartTag w:uri="urn:schemas-microsoft-com:office:smarttags" w:element="address">
          <w:r w:rsidRPr="00144441">
            <w:rPr>
              <w:rFonts w:ascii="Arial" w:eastAsia="Times New Roman" w:hAnsi="Arial" w:cs="Arial"/>
              <w:bCs/>
              <w:color w:val="000000" w:themeColor="text1"/>
              <w:sz w:val="24"/>
              <w:szCs w:val="24"/>
            </w:rPr>
            <w:t>Bertha Hollamby Court</w:t>
          </w:r>
        </w:smartTag>
      </w:smartTag>
      <w:r w:rsidRPr="00144441">
        <w:rPr>
          <w:rFonts w:ascii="Arial" w:eastAsia="Times New Roman" w:hAnsi="Arial" w:cs="Arial"/>
          <w:bCs/>
          <w:color w:val="000000" w:themeColor="text1"/>
          <w:sz w:val="24"/>
          <w:szCs w:val="24"/>
        </w:rPr>
        <w:t>.</w:t>
      </w: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 xml:space="preserve">75% nominations to the London Borough of Bexley for Lingwood. </w:t>
      </w: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 xml:space="preserve">There are no nomination rights for </w:t>
      </w:r>
      <w:smartTag w:uri="urn:schemas-microsoft-com:office:smarttags" w:element="Street">
        <w:smartTag w:uri="urn:schemas-microsoft-com:office:smarttags" w:element="address">
          <w:r w:rsidRPr="00144441">
            <w:rPr>
              <w:rFonts w:ascii="Arial" w:eastAsia="Times New Roman" w:hAnsi="Arial" w:cs="Arial"/>
              <w:bCs/>
              <w:color w:val="000000" w:themeColor="text1"/>
              <w:sz w:val="24"/>
              <w:szCs w:val="24"/>
            </w:rPr>
            <w:t>Evelyn Rogers Court</w:t>
          </w:r>
        </w:smartTag>
      </w:smartTag>
      <w:r w:rsidRPr="00144441">
        <w:rPr>
          <w:rFonts w:ascii="Arial" w:eastAsia="Times New Roman" w:hAnsi="Arial" w:cs="Arial"/>
          <w:bCs/>
          <w:color w:val="000000" w:themeColor="text1"/>
          <w:sz w:val="24"/>
          <w:szCs w:val="24"/>
        </w:rPr>
        <w:t xml:space="preserve"> (Bromley).</w:t>
      </w: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There are no nomination rights for Ursula Lodges (Bexley).</w:t>
      </w: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 xml:space="preserve">There are no nomination rights for Blackmore House (Lewisham). </w:t>
      </w:r>
    </w:p>
    <w:p w:rsidR="00E27306" w:rsidRPr="00144441" w:rsidRDefault="00E27306" w:rsidP="00E27306">
      <w:pPr>
        <w:numPr>
          <w:ilvl w:val="0"/>
          <w:numId w:val="18"/>
        </w:numPr>
        <w:spacing w:after="120" w:line="240" w:lineRule="auto"/>
        <w:contextualSpacing/>
        <w:rPr>
          <w:rFonts w:ascii="Arial" w:eastAsia="Times New Roman" w:hAnsi="Arial" w:cs="Arial"/>
          <w:bCs/>
          <w:color w:val="000000" w:themeColor="text1"/>
          <w:sz w:val="24"/>
          <w:szCs w:val="24"/>
        </w:rPr>
      </w:pPr>
      <w:r w:rsidRPr="00144441">
        <w:rPr>
          <w:rFonts w:ascii="Arial" w:eastAsia="Times New Roman" w:hAnsi="Arial" w:cs="Arial"/>
          <w:bCs/>
          <w:color w:val="000000" w:themeColor="text1"/>
          <w:sz w:val="24"/>
          <w:szCs w:val="24"/>
        </w:rPr>
        <w:t>There are no nomination rights to the one general needs property in Sidcup.</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b/>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2</w:t>
      </w:r>
      <w:r w:rsidRPr="00144441">
        <w:rPr>
          <w:rFonts w:ascii="Arial" w:eastAsia="Times New Roman" w:hAnsi="Arial" w:cs="Arial"/>
          <w:color w:val="000000" w:themeColor="text1"/>
          <w:sz w:val="24"/>
          <w:szCs w:val="24"/>
          <w:lang w:eastAsia="en-GB"/>
        </w:rPr>
        <w:t>.3</w:t>
      </w:r>
      <w:r w:rsidRPr="00144441">
        <w:rPr>
          <w:rFonts w:ascii="Arial" w:eastAsia="Times New Roman" w:hAnsi="Arial" w:cs="Arial"/>
          <w:color w:val="000000" w:themeColor="text1"/>
          <w:sz w:val="24"/>
          <w:szCs w:val="24"/>
          <w:lang w:eastAsia="en-GB"/>
        </w:rPr>
        <w:tab/>
        <w:t xml:space="preserve">Where a Local Authority does not have 100% nomination rights, the Association will house </w:t>
      </w:r>
      <w:r w:rsidR="00AA25C3" w:rsidRPr="00144441">
        <w:rPr>
          <w:rFonts w:ascii="Arial" w:eastAsia="Times New Roman" w:hAnsi="Arial" w:cs="Arial"/>
          <w:color w:val="000000" w:themeColor="text1"/>
          <w:sz w:val="24"/>
          <w:szCs w:val="24"/>
          <w:lang w:eastAsia="en-GB"/>
        </w:rPr>
        <w:t>Applicant</w:t>
      </w:r>
      <w:r w:rsidRPr="00144441">
        <w:rPr>
          <w:rFonts w:ascii="Arial" w:eastAsia="Times New Roman" w:hAnsi="Arial" w:cs="Arial"/>
          <w:color w:val="000000" w:themeColor="text1"/>
          <w:sz w:val="24"/>
          <w:szCs w:val="24"/>
          <w:lang w:eastAsia="en-GB"/>
        </w:rPr>
        <w:t>s from its waiting list after the prospective tenants have been assessed for suitability.</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3</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b/>
          <w:color w:val="000000" w:themeColor="text1"/>
          <w:sz w:val="24"/>
          <w:szCs w:val="24"/>
          <w:lang w:eastAsia="en-GB"/>
        </w:rPr>
        <w:tab/>
        <w:t>OTHER APPLICATIONS</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3</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 xml:space="preserve">Applications from employees of </w:t>
      </w:r>
      <w:r w:rsidR="009A36A1" w:rsidRPr="00144441">
        <w:rPr>
          <w:rFonts w:ascii="Arial" w:eastAsia="Times New Roman" w:hAnsi="Arial" w:cs="Arial"/>
          <w:color w:val="000000" w:themeColor="text1"/>
          <w:sz w:val="24"/>
          <w:szCs w:val="24"/>
          <w:lang w:eastAsia="en-GB"/>
        </w:rPr>
        <w:t>t</w:t>
      </w:r>
      <w:r w:rsidR="00F22C99" w:rsidRPr="00144441">
        <w:rPr>
          <w:rFonts w:ascii="Arial" w:eastAsia="Times New Roman" w:hAnsi="Arial" w:cs="Arial"/>
          <w:color w:val="000000" w:themeColor="text1"/>
          <w:sz w:val="24"/>
          <w:szCs w:val="24"/>
          <w:lang w:eastAsia="en-GB"/>
        </w:rPr>
        <w:t xml:space="preserve">he Association </w:t>
      </w:r>
      <w:r w:rsidRPr="00144441">
        <w:rPr>
          <w:rFonts w:ascii="Arial" w:eastAsia="Times New Roman" w:hAnsi="Arial" w:cs="Arial"/>
          <w:color w:val="000000" w:themeColor="text1"/>
          <w:sz w:val="24"/>
          <w:szCs w:val="24"/>
          <w:lang w:eastAsia="en-GB"/>
        </w:rPr>
        <w:t xml:space="preserve">will only be considered in the following circumstances:-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numPr>
          <w:ilvl w:val="0"/>
          <w:numId w:val="19"/>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They are a Sheltered Housing Manager   </w:t>
      </w:r>
    </w:p>
    <w:p w:rsidR="00E27306" w:rsidRPr="00144441" w:rsidRDefault="00E27306" w:rsidP="00E27306">
      <w:pPr>
        <w:numPr>
          <w:ilvl w:val="0"/>
          <w:numId w:val="19"/>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They are approaching retirement  </w:t>
      </w:r>
    </w:p>
    <w:p w:rsidR="00E27306" w:rsidRPr="00144441" w:rsidRDefault="00E27306" w:rsidP="00E27306">
      <w:pPr>
        <w:numPr>
          <w:ilvl w:val="0"/>
          <w:numId w:val="19"/>
        </w:numPr>
        <w:tabs>
          <w:tab w:val="num" w:pos="1440"/>
        </w:tabs>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They meet the lettings criteria</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Courier New" w:eastAsia="Times New Roman" w:hAnsi="Courier New" w:cs="Arial"/>
          <w:color w:val="000000" w:themeColor="text1"/>
          <w:sz w:val="20"/>
          <w:szCs w:val="20"/>
          <w:lang w:val="en-US"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3</w:t>
      </w:r>
      <w:r w:rsidRPr="00144441">
        <w:rPr>
          <w:rFonts w:ascii="Arial" w:eastAsia="Times New Roman" w:hAnsi="Arial" w:cs="Arial"/>
          <w:color w:val="000000" w:themeColor="text1"/>
          <w:sz w:val="24"/>
          <w:szCs w:val="24"/>
          <w:lang w:eastAsia="en-GB"/>
        </w:rPr>
        <w:t>.2</w:t>
      </w:r>
      <w:r w:rsidRPr="00144441">
        <w:rPr>
          <w:rFonts w:ascii="Arial" w:eastAsia="Times New Roman" w:hAnsi="Arial" w:cs="Arial"/>
          <w:color w:val="000000" w:themeColor="text1"/>
          <w:sz w:val="24"/>
          <w:szCs w:val="24"/>
          <w:lang w:eastAsia="en-GB"/>
        </w:rPr>
        <w:tab/>
        <w:t xml:space="preserve">The Association has SHMs at </w:t>
      </w:r>
      <w:r w:rsidR="00923B3F" w:rsidRPr="00144441">
        <w:rPr>
          <w:rFonts w:ascii="Arial" w:eastAsia="Times New Roman" w:hAnsi="Arial" w:cs="Arial"/>
          <w:color w:val="000000" w:themeColor="text1"/>
          <w:sz w:val="24"/>
          <w:szCs w:val="24"/>
          <w:lang w:eastAsia="en-GB"/>
        </w:rPr>
        <w:t xml:space="preserve">all </w:t>
      </w:r>
      <w:r w:rsidRPr="00144441">
        <w:rPr>
          <w:rFonts w:ascii="Arial" w:eastAsia="Times New Roman" w:hAnsi="Arial" w:cs="Arial"/>
          <w:color w:val="000000" w:themeColor="text1"/>
          <w:sz w:val="24"/>
          <w:szCs w:val="24"/>
          <w:lang w:eastAsia="en-GB"/>
        </w:rPr>
        <w:t>of its schemes.  When they are approaching retirement</w:t>
      </w:r>
      <w:r w:rsidR="00923B3F" w:rsidRPr="00144441">
        <w:rPr>
          <w:rFonts w:ascii="Arial" w:eastAsia="Times New Roman" w:hAnsi="Arial" w:cs="Arial"/>
          <w:color w:val="000000" w:themeColor="text1"/>
          <w:sz w:val="24"/>
          <w:szCs w:val="24"/>
          <w:lang w:eastAsia="en-GB"/>
        </w:rPr>
        <w:t>,</w:t>
      </w:r>
      <w:r w:rsidRPr="00144441">
        <w:rPr>
          <w:rFonts w:ascii="Arial" w:eastAsia="Times New Roman" w:hAnsi="Arial" w:cs="Arial"/>
          <w:color w:val="000000" w:themeColor="text1"/>
          <w:sz w:val="24"/>
          <w:szCs w:val="24"/>
          <w:lang w:eastAsia="en-GB"/>
        </w:rPr>
        <w:t xml:space="preserve"> the Association will endeavour to re-house them from within its own stock if requested; they will not be housed at the scheme in which they previously worked.  However, in the event the Association is unable to re-house them from within its own homes, it will endeavour to support those who apply to other Registered Providers or Local Authorities.  These members of staff must meet the Association’s lettings criteria</w:t>
      </w:r>
      <w:r w:rsidR="00B133AF" w:rsidRPr="00144441">
        <w:rPr>
          <w:rFonts w:ascii="Arial" w:eastAsia="Times New Roman" w:hAnsi="Arial" w:cs="Arial"/>
          <w:color w:val="000000" w:themeColor="text1"/>
          <w:sz w:val="24"/>
          <w:szCs w:val="24"/>
          <w:lang w:eastAsia="en-GB"/>
        </w:rPr>
        <w:t>.</w:t>
      </w:r>
      <w:r w:rsidR="00C412AE" w:rsidRPr="00144441">
        <w:rPr>
          <w:rFonts w:ascii="Arial" w:eastAsia="Times New Roman" w:hAnsi="Arial" w:cs="Arial"/>
          <w:strike/>
          <w:color w:val="000000" w:themeColor="text1"/>
          <w:sz w:val="24"/>
          <w:szCs w:val="24"/>
          <w:lang w:eastAsia="en-GB"/>
        </w:rPr>
        <w:t xml:space="preserve"> </w:t>
      </w:r>
    </w:p>
    <w:p w:rsidR="00923B3F" w:rsidRPr="00144441" w:rsidRDefault="00923B3F" w:rsidP="00E27306">
      <w:pPr>
        <w:spacing w:after="0" w:line="240" w:lineRule="auto"/>
        <w:rPr>
          <w:rFonts w:ascii="Arial" w:eastAsia="Times New Roman" w:hAnsi="Arial" w:cs="Arial"/>
          <w:color w:val="000000" w:themeColor="text1"/>
          <w:sz w:val="24"/>
          <w:szCs w:val="24"/>
          <w:lang w:val="en-US"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4</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b/>
          <w:color w:val="000000" w:themeColor="text1"/>
          <w:sz w:val="24"/>
          <w:szCs w:val="24"/>
          <w:lang w:eastAsia="en-GB"/>
        </w:rPr>
        <w:tab/>
        <w:t>TENANCY TYPES</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4</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color w:val="000000" w:themeColor="text1"/>
          <w:sz w:val="24"/>
          <w:szCs w:val="24"/>
          <w:lang w:eastAsia="en-GB"/>
        </w:rPr>
        <w:tab/>
        <w:t xml:space="preserve">Lettings are made in accordance with legislation. This means that accepted </w:t>
      </w:r>
      <w:r w:rsidR="00AA25C3" w:rsidRPr="00144441">
        <w:rPr>
          <w:rFonts w:ascii="Arial" w:eastAsia="Times New Roman" w:hAnsi="Arial" w:cs="Arial"/>
          <w:color w:val="000000" w:themeColor="text1"/>
          <w:sz w:val="24"/>
          <w:szCs w:val="24"/>
          <w:lang w:eastAsia="en-GB"/>
        </w:rPr>
        <w:t>Applicant</w:t>
      </w:r>
      <w:r w:rsidRPr="00144441">
        <w:rPr>
          <w:rFonts w:ascii="Arial" w:eastAsia="Times New Roman" w:hAnsi="Arial" w:cs="Arial"/>
          <w:color w:val="000000" w:themeColor="text1"/>
          <w:sz w:val="24"/>
          <w:szCs w:val="24"/>
          <w:lang w:eastAsia="en-GB"/>
        </w:rPr>
        <w:t>s for sheltered housing whether direct, internal transfer, from other agencies or through a nomination from the Local Authority will be granted an Assured Tenancy.</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4</w:t>
      </w:r>
      <w:r w:rsidRPr="00144441">
        <w:rPr>
          <w:rFonts w:ascii="Arial" w:eastAsia="Times New Roman" w:hAnsi="Arial" w:cs="Arial"/>
          <w:color w:val="000000" w:themeColor="text1"/>
          <w:sz w:val="24"/>
          <w:szCs w:val="24"/>
          <w:lang w:eastAsia="en-GB"/>
        </w:rPr>
        <w:t>.2</w:t>
      </w:r>
      <w:r w:rsidRPr="00144441">
        <w:rPr>
          <w:rFonts w:ascii="Arial" w:eastAsia="Times New Roman" w:hAnsi="Arial" w:cs="Arial"/>
          <w:color w:val="000000" w:themeColor="text1"/>
          <w:sz w:val="24"/>
          <w:szCs w:val="24"/>
          <w:lang w:eastAsia="en-GB"/>
        </w:rPr>
        <w:tab/>
      </w:r>
      <w:r w:rsidR="005F6A00" w:rsidRPr="00144441">
        <w:rPr>
          <w:rFonts w:ascii="Arial" w:eastAsia="Times New Roman" w:hAnsi="Arial" w:cs="Arial"/>
          <w:color w:val="000000" w:themeColor="text1"/>
          <w:sz w:val="24"/>
          <w:szCs w:val="24"/>
          <w:lang w:eastAsia="en-GB"/>
        </w:rPr>
        <w:t xml:space="preserve">In line with the Association’s Tenancy Strategy, </w:t>
      </w:r>
      <w:r w:rsidRPr="00144441">
        <w:rPr>
          <w:rFonts w:ascii="Arial" w:eastAsia="Times New Roman" w:hAnsi="Arial" w:cs="Arial"/>
          <w:color w:val="000000" w:themeColor="text1"/>
          <w:sz w:val="24"/>
          <w:szCs w:val="24"/>
          <w:lang w:eastAsia="en-GB"/>
        </w:rPr>
        <w:t xml:space="preserve">Assured </w:t>
      </w:r>
      <w:proofErr w:type="spellStart"/>
      <w:r w:rsidRPr="00144441">
        <w:rPr>
          <w:rFonts w:ascii="Arial" w:eastAsia="Times New Roman" w:hAnsi="Arial" w:cs="Arial"/>
          <w:color w:val="000000" w:themeColor="text1"/>
          <w:sz w:val="24"/>
          <w:szCs w:val="24"/>
          <w:lang w:eastAsia="en-GB"/>
        </w:rPr>
        <w:t>Shorthold</w:t>
      </w:r>
      <w:proofErr w:type="spellEnd"/>
      <w:r w:rsidRPr="00144441">
        <w:rPr>
          <w:rFonts w:ascii="Arial" w:eastAsia="Times New Roman" w:hAnsi="Arial" w:cs="Arial"/>
          <w:color w:val="000000" w:themeColor="text1"/>
          <w:sz w:val="24"/>
          <w:szCs w:val="24"/>
          <w:lang w:eastAsia="en-GB"/>
        </w:rPr>
        <w:t xml:space="preserve"> Tenancies will not be used for sheltered housing. However, they can be considered for General Needs properties as part of a management strategy to address identified issues, e.g. antisocial behaviour. If Assured </w:t>
      </w:r>
      <w:proofErr w:type="spellStart"/>
      <w:r w:rsidRPr="00144441">
        <w:rPr>
          <w:rFonts w:ascii="Arial" w:eastAsia="Times New Roman" w:hAnsi="Arial" w:cs="Arial"/>
          <w:color w:val="000000" w:themeColor="text1"/>
          <w:sz w:val="24"/>
          <w:szCs w:val="24"/>
          <w:lang w:eastAsia="en-GB"/>
        </w:rPr>
        <w:t>Shorthold</w:t>
      </w:r>
      <w:proofErr w:type="spellEnd"/>
      <w:r w:rsidRPr="00144441">
        <w:rPr>
          <w:rFonts w:ascii="Arial" w:eastAsia="Times New Roman" w:hAnsi="Arial" w:cs="Arial"/>
          <w:color w:val="000000" w:themeColor="text1"/>
          <w:sz w:val="24"/>
          <w:szCs w:val="24"/>
          <w:lang w:eastAsia="en-GB"/>
        </w:rPr>
        <w:t xml:space="preserve"> Tenancies are to be used in this way, then approval will be sought from Board.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numPr>
          <w:ilvl w:val="0"/>
          <w:numId w:val="20"/>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Lettings referred under Part VII section 209 of the </w:t>
      </w:r>
      <w:r w:rsidRPr="00144441">
        <w:rPr>
          <w:rFonts w:ascii="Arial" w:eastAsia="Times New Roman" w:hAnsi="Arial" w:cs="Arial"/>
          <w:color w:val="000000" w:themeColor="text1"/>
          <w:sz w:val="24"/>
          <w:szCs w:val="24"/>
          <w:u w:val="single"/>
          <w:lang w:eastAsia="en-GB"/>
        </w:rPr>
        <w:t xml:space="preserve">Housing Act 1996 </w:t>
      </w:r>
      <w:r w:rsidRPr="00144441">
        <w:rPr>
          <w:rFonts w:ascii="Arial" w:eastAsia="Times New Roman" w:hAnsi="Arial" w:cs="Arial"/>
          <w:color w:val="000000" w:themeColor="text1"/>
          <w:sz w:val="24"/>
          <w:szCs w:val="24"/>
          <w:lang w:eastAsia="en-GB"/>
        </w:rPr>
        <w:t xml:space="preserve">must be awarded on an Assured </w:t>
      </w:r>
      <w:proofErr w:type="spellStart"/>
      <w:r w:rsidRPr="00144441">
        <w:rPr>
          <w:rFonts w:ascii="Arial" w:eastAsia="Times New Roman" w:hAnsi="Arial" w:cs="Arial"/>
          <w:color w:val="000000" w:themeColor="text1"/>
          <w:sz w:val="24"/>
          <w:szCs w:val="24"/>
          <w:lang w:eastAsia="en-GB"/>
        </w:rPr>
        <w:t>Shorthold</w:t>
      </w:r>
      <w:proofErr w:type="spellEnd"/>
      <w:r w:rsidRPr="00144441">
        <w:rPr>
          <w:rFonts w:ascii="Arial" w:eastAsia="Times New Roman" w:hAnsi="Arial" w:cs="Arial"/>
          <w:color w:val="000000" w:themeColor="text1"/>
          <w:sz w:val="24"/>
          <w:szCs w:val="24"/>
          <w:lang w:eastAsia="en-GB"/>
        </w:rPr>
        <w:t xml:space="preserve"> Tenancy, e.g. where a Local Authority has arrangements (other than nominations) with Registered Providers in pursuance of their housing functions. </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4</w:t>
      </w:r>
      <w:r w:rsidRPr="00144441">
        <w:rPr>
          <w:rFonts w:ascii="Arial" w:eastAsia="Times New Roman" w:hAnsi="Arial" w:cs="Arial"/>
          <w:color w:val="000000" w:themeColor="text1"/>
          <w:sz w:val="24"/>
          <w:szCs w:val="24"/>
          <w:lang w:eastAsia="en-GB"/>
        </w:rPr>
        <w:t>.3</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 xml:space="preserve">If the Assured </w:t>
      </w:r>
      <w:proofErr w:type="spellStart"/>
      <w:r w:rsidRPr="00144441">
        <w:rPr>
          <w:rFonts w:ascii="Arial" w:eastAsia="Times New Roman" w:hAnsi="Arial" w:cs="Arial"/>
          <w:color w:val="000000" w:themeColor="text1"/>
          <w:sz w:val="24"/>
          <w:szCs w:val="24"/>
          <w:lang w:eastAsia="en-GB"/>
        </w:rPr>
        <w:t>Shorthold</w:t>
      </w:r>
      <w:proofErr w:type="spellEnd"/>
      <w:r w:rsidRPr="00144441">
        <w:rPr>
          <w:rFonts w:ascii="Arial" w:eastAsia="Times New Roman" w:hAnsi="Arial" w:cs="Arial"/>
          <w:color w:val="000000" w:themeColor="text1"/>
          <w:sz w:val="24"/>
          <w:szCs w:val="24"/>
          <w:lang w:eastAsia="en-GB"/>
        </w:rPr>
        <w:t xml:space="preserve"> Tenancy is satisfactory, for the first six months, an Assured Tenancy should be granted. The aim of this approach is to minimise any risk for the new tenant, the community they are living in and for the Association.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5</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b/>
          <w:color w:val="000000" w:themeColor="text1"/>
          <w:sz w:val="24"/>
          <w:szCs w:val="24"/>
          <w:lang w:eastAsia="en-GB"/>
        </w:rPr>
        <w:tab/>
        <w:t>MUTUAL EXCHANGE</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5</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color w:val="000000" w:themeColor="text1"/>
          <w:sz w:val="24"/>
          <w:szCs w:val="24"/>
          <w:lang w:eastAsia="en-GB"/>
        </w:rPr>
        <w:tab/>
        <w:t xml:space="preserve">The Association will enable their tenants to gain access to opportunities to exchange their tenancy with that of another tenant, by way of internet-based mutual exchange services. The Association will subscribe to a national scheme such as </w:t>
      </w:r>
      <w:proofErr w:type="spellStart"/>
      <w:r w:rsidRPr="00144441">
        <w:rPr>
          <w:rFonts w:ascii="Arial" w:eastAsia="Times New Roman" w:hAnsi="Arial" w:cs="Arial"/>
          <w:color w:val="000000" w:themeColor="text1"/>
          <w:sz w:val="24"/>
          <w:szCs w:val="24"/>
          <w:lang w:eastAsia="en-GB"/>
        </w:rPr>
        <w:t>Homeswappers</w:t>
      </w:r>
      <w:proofErr w:type="spellEnd"/>
      <w:r w:rsidRPr="00144441">
        <w:rPr>
          <w:rFonts w:ascii="Arial" w:eastAsia="Times New Roman" w:hAnsi="Arial" w:cs="Arial"/>
          <w:color w:val="000000" w:themeColor="text1"/>
          <w:sz w:val="24"/>
          <w:szCs w:val="24"/>
          <w:lang w:eastAsia="en-GB"/>
        </w:rPr>
        <w:t xml:space="preserve">, and will assist any interested tenant(s) to:-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numPr>
          <w:ilvl w:val="0"/>
          <w:numId w:val="2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Register an interest in arranging a mutual exchange through the mutual exchange service without payment of a fee</w:t>
      </w:r>
    </w:p>
    <w:p w:rsidR="00E27306" w:rsidRPr="00144441" w:rsidRDefault="00E27306" w:rsidP="00E27306">
      <w:pPr>
        <w:spacing w:after="0" w:line="240" w:lineRule="auto"/>
        <w:ind w:left="1080"/>
        <w:rPr>
          <w:rFonts w:ascii="Arial" w:eastAsia="Times New Roman" w:hAnsi="Arial" w:cs="Arial"/>
          <w:color w:val="000000" w:themeColor="text1"/>
          <w:sz w:val="24"/>
          <w:szCs w:val="24"/>
          <w:lang w:eastAsia="en-GB"/>
        </w:rPr>
      </w:pPr>
    </w:p>
    <w:p w:rsidR="00E27306" w:rsidRPr="00144441" w:rsidRDefault="00E27306" w:rsidP="00E27306">
      <w:pPr>
        <w:numPr>
          <w:ilvl w:val="0"/>
          <w:numId w:val="23"/>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Assist the tenant to enter their current property details and their  requirements for the mutual exchange property they hope to obtain</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(c) Ensure the tenant is provided with the property details of those</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color w:val="000000" w:themeColor="text1"/>
          <w:sz w:val="24"/>
          <w:szCs w:val="24"/>
          <w:lang w:eastAsia="en-GB"/>
        </w:rPr>
        <w:tab/>
        <w:t xml:space="preserve">   properties where a match occurs</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6</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b/>
          <w:color w:val="000000" w:themeColor="text1"/>
          <w:sz w:val="24"/>
          <w:szCs w:val="24"/>
          <w:lang w:eastAsia="en-GB"/>
        </w:rPr>
        <w:tab/>
        <w:t xml:space="preserve">APPEALS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strike/>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color w:val="000000" w:themeColor="text1"/>
          <w:sz w:val="24"/>
          <w:szCs w:val="24"/>
          <w:lang w:eastAsia="en-GB"/>
        </w:rPr>
        <w:tab/>
        <w:t>There is a right of appeal against a decision not to offer accommodation or to reject an application</w:t>
      </w:r>
      <w:r w:rsidR="00500079" w:rsidRPr="00144441">
        <w:rPr>
          <w:rFonts w:ascii="Arial" w:eastAsia="Times New Roman" w:hAnsi="Arial" w:cs="Arial"/>
          <w:color w:val="000000" w:themeColor="text1"/>
          <w:sz w:val="24"/>
          <w:szCs w:val="24"/>
          <w:lang w:eastAsia="en-GB"/>
        </w:rPr>
        <w:t xml:space="preserve"> submitted through CSHA’s internal transfer process, as a direct </w:t>
      </w:r>
      <w:r w:rsidR="00AA25C3" w:rsidRPr="00144441">
        <w:rPr>
          <w:rFonts w:ascii="Arial" w:eastAsia="Times New Roman" w:hAnsi="Arial" w:cs="Arial"/>
          <w:color w:val="000000" w:themeColor="text1"/>
          <w:sz w:val="24"/>
          <w:szCs w:val="24"/>
          <w:lang w:eastAsia="en-GB"/>
        </w:rPr>
        <w:t>Applicant</w:t>
      </w:r>
      <w:r w:rsidR="00500079" w:rsidRPr="00144441">
        <w:rPr>
          <w:rFonts w:ascii="Arial" w:eastAsia="Times New Roman" w:hAnsi="Arial" w:cs="Arial"/>
          <w:color w:val="000000" w:themeColor="text1"/>
          <w:sz w:val="24"/>
          <w:szCs w:val="24"/>
          <w:lang w:eastAsia="en-GB"/>
        </w:rPr>
        <w:t xml:space="preserve"> or as a nomination by a Local Authority</w:t>
      </w:r>
      <w:r w:rsidRPr="00144441">
        <w:rPr>
          <w:rFonts w:ascii="Arial" w:eastAsia="Times New Roman" w:hAnsi="Arial" w:cs="Arial"/>
          <w:color w:val="000000" w:themeColor="text1"/>
          <w:sz w:val="24"/>
          <w:szCs w:val="24"/>
          <w:lang w:eastAsia="en-GB"/>
        </w:rPr>
        <w:t>.</w:t>
      </w:r>
      <w:r w:rsidRPr="00144441">
        <w:rPr>
          <w:rFonts w:ascii="Arial" w:eastAsia="Times New Roman" w:hAnsi="Arial" w:cs="Arial"/>
          <w:strike/>
          <w:color w:val="000000" w:themeColor="text1"/>
          <w:sz w:val="24"/>
          <w:szCs w:val="24"/>
          <w:lang w:eastAsia="en-GB"/>
        </w:rPr>
        <w:t xml:space="preserve">  </w:t>
      </w: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.2</w:t>
      </w:r>
      <w:r w:rsidRPr="00144441">
        <w:rPr>
          <w:rFonts w:ascii="Arial" w:eastAsia="Times New Roman" w:hAnsi="Arial" w:cs="Arial"/>
          <w:color w:val="000000" w:themeColor="text1"/>
          <w:sz w:val="24"/>
          <w:szCs w:val="24"/>
          <w:lang w:eastAsia="en-GB"/>
        </w:rPr>
        <w:tab/>
      </w:r>
      <w:r w:rsidR="00D40E60" w:rsidRPr="00144441">
        <w:rPr>
          <w:rFonts w:ascii="Arial" w:eastAsia="Times New Roman" w:hAnsi="Arial" w:cs="Arial"/>
          <w:color w:val="000000" w:themeColor="text1"/>
          <w:sz w:val="24"/>
          <w:szCs w:val="24"/>
          <w:lang w:eastAsia="en-GB"/>
        </w:rPr>
        <w:t xml:space="preserve">Appeals </w:t>
      </w:r>
      <w:r w:rsidRPr="00144441">
        <w:rPr>
          <w:rFonts w:ascii="Arial" w:eastAsia="Times New Roman" w:hAnsi="Arial" w:cs="Arial"/>
          <w:color w:val="000000" w:themeColor="text1"/>
          <w:sz w:val="24"/>
          <w:szCs w:val="24"/>
          <w:lang w:eastAsia="en-GB"/>
        </w:rPr>
        <w:t xml:space="preserve">regarding the above will commence at Stage </w:t>
      </w:r>
      <w:r w:rsidR="00336133" w:rsidRPr="00144441">
        <w:rPr>
          <w:rFonts w:ascii="Arial" w:eastAsia="Times New Roman" w:hAnsi="Arial" w:cs="Arial"/>
          <w:color w:val="000000" w:themeColor="text1"/>
          <w:sz w:val="24"/>
          <w:szCs w:val="24"/>
          <w:lang w:eastAsia="en-GB"/>
        </w:rPr>
        <w:t xml:space="preserve">1 </w:t>
      </w:r>
      <w:r w:rsidRPr="00144441">
        <w:rPr>
          <w:rFonts w:ascii="Arial" w:eastAsia="Times New Roman" w:hAnsi="Arial" w:cs="Arial"/>
          <w:color w:val="000000" w:themeColor="text1"/>
          <w:sz w:val="24"/>
          <w:szCs w:val="24"/>
          <w:lang w:eastAsia="en-GB"/>
        </w:rPr>
        <w:t>of the Complaints</w:t>
      </w:r>
      <w:r w:rsidR="00F308D6" w:rsidRPr="00144441">
        <w:rPr>
          <w:rFonts w:ascii="Arial" w:eastAsia="Times New Roman" w:hAnsi="Arial" w:cs="Arial"/>
          <w:color w:val="000000" w:themeColor="text1"/>
          <w:sz w:val="24"/>
          <w:szCs w:val="24"/>
          <w:lang w:eastAsia="en-GB"/>
        </w:rPr>
        <w:t>,</w:t>
      </w:r>
      <w:r w:rsidRPr="00144441">
        <w:rPr>
          <w:rFonts w:ascii="Arial" w:eastAsia="Times New Roman" w:hAnsi="Arial" w:cs="Arial"/>
          <w:color w:val="000000" w:themeColor="text1"/>
          <w:sz w:val="24"/>
          <w:szCs w:val="24"/>
          <w:lang w:eastAsia="en-GB"/>
        </w:rPr>
        <w:t xml:space="preserve"> Compliments and Queries Policy</w:t>
      </w:r>
      <w:r w:rsidR="00D40E60" w:rsidRPr="00144441">
        <w:rPr>
          <w:rFonts w:ascii="Arial" w:eastAsia="Times New Roman" w:hAnsi="Arial" w:cs="Arial"/>
          <w:color w:val="000000" w:themeColor="text1"/>
          <w:sz w:val="24"/>
          <w:szCs w:val="24"/>
          <w:lang w:eastAsia="en-GB"/>
        </w:rPr>
        <w:t>, and will be reviewed and investigated by the nominated Complaints Officer</w:t>
      </w:r>
      <w:r w:rsidRPr="00144441">
        <w:rPr>
          <w:rFonts w:ascii="Arial" w:eastAsia="Times New Roman" w:hAnsi="Arial" w:cs="Arial"/>
          <w:color w:val="000000" w:themeColor="text1"/>
          <w:sz w:val="24"/>
          <w:szCs w:val="24"/>
          <w:lang w:eastAsia="en-GB"/>
        </w:rPr>
        <w:t xml:space="preserve">.  A copy of the Policy will be supplied on request. </w:t>
      </w:r>
    </w:p>
    <w:p w:rsidR="00336133" w:rsidRPr="00144441" w:rsidRDefault="00336133" w:rsidP="00E27306">
      <w:pPr>
        <w:spacing w:after="0" w:line="240" w:lineRule="auto"/>
        <w:ind w:left="720" w:hanging="720"/>
        <w:rPr>
          <w:rFonts w:ascii="Arial" w:eastAsia="Times New Roman" w:hAnsi="Arial" w:cs="Arial"/>
          <w:color w:val="000000" w:themeColor="text1"/>
          <w:sz w:val="24"/>
          <w:szCs w:val="24"/>
          <w:lang w:eastAsia="en-GB"/>
        </w:rPr>
      </w:pPr>
    </w:p>
    <w:p w:rsidR="00B916B0" w:rsidRPr="00144441" w:rsidRDefault="00B916B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.3</w:t>
      </w:r>
      <w:r w:rsidRPr="00144441">
        <w:rPr>
          <w:rFonts w:ascii="Arial" w:eastAsia="Times New Roman" w:hAnsi="Arial" w:cs="Arial"/>
          <w:color w:val="000000" w:themeColor="text1"/>
          <w:sz w:val="24"/>
          <w:szCs w:val="24"/>
          <w:lang w:eastAsia="en-GB"/>
        </w:rPr>
        <w:tab/>
      </w:r>
      <w:r w:rsidR="00D40E60" w:rsidRPr="00144441">
        <w:rPr>
          <w:rFonts w:ascii="Arial" w:eastAsia="Times New Roman" w:hAnsi="Arial" w:cs="Arial"/>
          <w:color w:val="000000" w:themeColor="text1"/>
          <w:sz w:val="24"/>
          <w:szCs w:val="24"/>
          <w:lang w:eastAsia="en-GB"/>
        </w:rPr>
        <w:t xml:space="preserve">An appeal must be submitted in writing within 10 working days and may be posted to CSHA Head Office, 45 Invicta Close, Chislehurst BR7 6SJ, or by email to </w:t>
      </w:r>
      <w:hyperlink r:id="rId9" w:history="1">
        <w:r w:rsidR="00D40E60" w:rsidRPr="00144441">
          <w:rPr>
            <w:rStyle w:val="Hyperlink"/>
            <w:rFonts w:ascii="Arial" w:eastAsia="Times New Roman" w:hAnsi="Arial" w:cs="Arial"/>
            <w:color w:val="000000" w:themeColor="text1"/>
            <w:sz w:val="24"/>
            <w:szCs w:val="24"/>
            <w:lang w:eastAsia="en-GB"/>
          </w:rPr>
          <w:t>csinfo@csha.org.uk</w:t>
        </w:r>
      </w:hyperlink>
      <w:r w:rsidR="00D40E60" w:rsidRPr="00144441">
        <w:rPr>
          <w:rFonts w:ascii="Arial" w:eastAsia="Times New Roman" w:hAnsi="Arial" w:cs="Arial"/>
          <w:color w:val="000000" w:themeColor="text1"/>
          <w:sz w:val="24"/>
          <w:szCs w:val="24"/>
          <w:lang w:eastAsia="en-GB"/>
        </w:rPr>
        <w:t xml:space="preserve">, clearly stating the reason(s) </w:t>
      </w:r>
      <w:r w:rsidR="00B43CEE" w:rsidRPr="00144441">
        <w:rPr>
          <w:rFonts w:ascii="Arial" w:eastAsia="Times New Roman" w:hAnsi="Arial" w:cs="Arial"/>
          <w:color w:val="000000" w:themeColor="text1"/>
          <w:sz w:val="24"/>
          <w:szCs w:val="24"/>
          <w:lang w:eastAsia="en-GB"/>
        </w:rPr>
        <w:t xml:space="preserve">for </w:t>
      </w:r>
      <w:r w:rsidR="00D40E60" w:rsidRPr="00144441">
        <w:rPr>
          <w:rFonts w:ascii="Arial" w:eastAsia="Times New Roman" w:hAnsi="Arial" w:cs="Arial"/>
          <w:color w:val="000000" w:themeColor="text1"/>
          <w:sz w:val="24"/>
          <w:szCs w:val="24"/>
          <w:lang w:eastAsia="en-GB"/>
        </w:rPr>
        <w:t xml:space="preserve">the </w:t>
      </w:r>
      <w:r w:rsidR="00B43CEE" w:rsidRPr="00144441">
        <w:rPr>
          <w:rFonts w:ascii="Arial" w:eastAsia="Times New Roman" w:hAnsi="Arial" w:cs="Arial"/>
          <w:color w:val="000000" w:themeColor="text1"/>
          <w:sz w:val="24"/>
          <w:szCs w:val="24"/>
          <w:lang w:eastAsia="en-GB"/>
        </w:rPr>
        <w:t>appeal. A</w:t>
      </w:r>
      <w:r w:rsidR="00AA25C3" w:rsidRPr="00144441">
        <w:rPr>
          <w:rFonts w:ascii="Arial" w:eastAsia="Times New Roman" w:hAnsi="Arial" w:cs="Arial"/>
          <w:color w:val="000000" w:themeColor="text1"/>
          <w:sz w:val="24"/>
          <w:szCs w:val="24"/>
          <w:lang w:eastAsia="en-GB"/>
        </w:rPr>
        <w:t>ppeals may be submitted by the Applicant</w:t>
      </w:r>
      <w:r w:rsidR="00B43CEE" w:rsidRPr="00144441">
        <w:rPr>
          <w:rFonts w:ascii="Arial" w:eastAsia="Times New Roman" w:hAnsi="Arial" w:cs="Arial"/>
          <w:color w:val="000000" w:themeColor="text1"/>
          <w:sz w:val="24"/>
          <w:szCs w:val="24"/>
          <w:lang w:eastAsia="en-GB"/>
        </w:rPr>
        <w:t xml:space="preserve"> themselves or their advocate.</w:t>
      </w:r>
    </w:p>
    <w:p w:rsidR="00D40E60" w:rsidRPr="00144441" w:rsidRDefault="00D40E60" w:rsidP="00E27306">
      <w:pPr>
        <w:spacing w:after="0" w:line="240" w:lineRule="auto"/>
        <w:ind w:left="720" w:hanging="720"/>
        <w:rPr>
          <w:rFonts w:ascii="Arial" w:eastAsia="Times New Roman" w:hAnsi="Arial" w:cs="Arial"/>
          <w:color w:val="000000" w:themeColor="text1"/>
          <w:sz w:val="24"/>
          <w:szCs w:val="24"/>
          <w:lang w:eastAsia="en-GB"/>
        </w:rPr>
      </w:pPr>
    </w:p>
    <w:p w:rsidR="00D40E60" w:rsidRPr="00144441" w:rsidRDefault="00D40E60"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.4</w:t>
      </w:r>
      <w:r w:rsidRPr="00144441">
        <w:rPr>
          <w:rFonts w:ascii="Arial" w:eastAsia="Times New Roman" w:hAnsi="Arial" w:cs="Arial"/>
          <w:color w:val="000000" w:themeColor="text1"/>
          <w:sz w:val="24"/>
          <w:szCs w:val="24"/>
          <w:lang w:eastAsia="en-GB"/>
        </w:rPr>
        <w:tab/>
      </w:r>
      <w:r w:rsidR="00B43CEE" w:rsidRPr="00144441">
        <w:rPr>
          <w:rFonts w:ascii="Arial" w:eastAsia="Times New Roman" w:hAnsi="Arial" w:cs="Arial"/>
          <w:color w:val="000000" w:themeColor="text1"/>
          <w:sz w:val="24"/>
          <w:szCs w:val="24"/>
          <w:lang w:eastAsia="en-GB"/>
        </w:rPr>
        <w:t>The Complaints Officer (CO) will review the appeal and any additional information provided</w:t>
      </w:r>
      <w:r w:rsidR="002A5860" w:rsidRPr="00144441">
        <w:rPr>
          <w:rFonts w:ascii="Arial" w:eastAsia="Times New Roman" w:hAnsi="Arial" w:cs="Arial"/>
          <w:color w:val="000000" w:themeColor="text1"/>
          <w:sz w:val="24"/>
          <w:szCs w:val="24"/>
          <w:lang w:eastAsia="en-GB"/>
        </w:rPr>
        <w:t xml:space="preserve"> by the </w:t>
      </w:r>
      <w:r w:rsidR="00AA25C3" w:rsidRPr="00144441">
        <w:rPr>
          <w:rFonts w:ascii="Arial" w:eastAsia="Times New Roman" w:hAnsi="Arial" w:cs="Arial"/>
          <w:color w:val="000000" w:themeColor="text1"/>
          <w:sz w:val="24"/>
          <w:szCs w:val="24"/>
          <w:lang w:eastAsia="en-GB"/>
        </w:rPr>
        <w:t>Applicant</w:t>
      </w:r>
      <w:r w:rsidR="00B43CEE" w:rsidRPr="00144441">
        <w:rPr>
          <w:rFonts w:ascii="Arial" w:eastAsia="Times New Roman" w:hAnsi="Arial" w:cs="Arial"/>
          <w:color w:val="000000" w:themeColor="text1"/>
          <w:sz w:val="24"/>
          <w:szCs w:val="24"/>
          <w:lang w:eastAsia="en-GB"/>
        </w:rPr>
        <w:t xml:space="preserve">, taking into account the initial application, supporting information and the information provided by the </w:t>
      </w:r>
      <w:r w:rsidR="00AA25C3" w:rsidRPr="00144441">
        <w:rPr>
          <w:rFonts w:ascii="Arial" w:eastAsia="Times New Roman" w:hAnsi="Arial" w:cs="Arial"/>
          <w:color w:val="000000" w:themeColor="text1"/>
          <w:sz w:val="24"/>
          <w:szCs w:val="24"/>
          <w:lang w:eastAsia="en-GB"/>
        </w:rPr>
        <w:t>Applicant</w:t>
      </w:r>
      <w:r w:rsidR="00B43CEE" w:rsidRPr="00144441">
        <w:rPr>
          <w:rFonts w:ascii="Arial" w:eastAsia="Times New Roman" w:hAnsi="Arial" w:cs="Arial"/>
          <w:color w:val="000000" w:themeColor="text1"/>
          <w:sz w:val="24"/>
          <w:szCs w:val="24"/>
          <w:lang w:eastAsia="en-GB"/>
        </w:rPr>
        <w:t xml:space="preserve"> at the housing application interview (if applicable). The CO may need to contact the </w:t>
      </w:r>
      <w:r w:rsidR="00AA25C3" w:rsidRPr="00144441">
        <w:rPr>
          <w:rFonts w:ascii="Arial" w:eastAsia="Times New Roman" w:hAnsi="Arial" w:cs="Arial"/>
          <w:color w:val="000000" w:themeColor="text1"/>
          <w:sz w:val="24"/>
          <w:szCs w:val="24"/>
          <w:lang w:eastAsia="en-GB"/>
        </w:rPr>
        <w:t>Applicant</w:t>
      </w:r>
      <w:r w:rsidR="00B43CEE" w:rsidRPr="00144441">
        <w:rPr>
          <w:rFonts w:ascii="Arial" w:eastAsia="Times New Roman" w:hAnsi="Arial" w:cs="Arial"/>
          <w:color w:val="000000" w:themeColor="text1"/>
          <w:sz w:val="24"/>
          <w:szCs w:val="24"/>
          <w:lang w:eastAsia="en-GB"/>
        </w:rPr>
        <w:t>, or their advocate, for further clarification</w:t>
      </w:r>
      <w:r w:rsidR="00173E87" w:rsidRPr="00144441">
        <w:rPr>
          <w:rFonts w:ascii="Arial" w:eastAsia="Times New Roman" w:hAnsi="Arial" w:cs="Arial"/>
          <w:color w:val="000000" w:themeColor="text1"/>
          <w:sz w:val="24"/>
          <w:szCs w:val="24"/>
          <w:lang w:eastAsia="en-GB"/>
        </w:rPr>
        <w:t xml:space="preserve"> before the final decision is made</w:t>
      </w:r>
      <w:r w:rsidR="00B43CEE" w:rsidRPr="00144441">
        <w:rPr>
          <w:rFonts w:ascii="Arial" w:eastAsia="Times New Roman" w:hAnsi="Arial" w:cs="Arial"/>
          <w:color w:val="000000" w:themeColor="text1"/>
          <w:sz w:val="24"/>
          <w:szCs w:val="24"/>
          <w:lang w:eastAsia="en-GB"/>
        </w:rPr>
        <w:t xml:space="preserve">. </w:t>
      </w:r>
      <w:r w:rsidR="00173E87" w:rsidRPr="00144441">
        <w:rPr>
          <w:rFonts w:ascii="Arial" w:eastAsia="Times New Roman" w:hAnsi="Arial" w:cs="Arial"/>
          <w:color w:val="000000" w:themeColor="text1"/>
          <w:sz w:val="24"/>
          <w:szCs w:val="24"/>
          <w:lang w:eastAsia="en-GB"/>
        </w:rPr>
        <w:t>In the exceptional case where the CO cannot determine the outcome of an appeal, it will be brought to the Chief Executive for a final decision.</w:t>
      </w:r>
    </w:p>
    <w:p w:rsidR="005B41E4" w:rsidRPr="00144441" w:rsidRDefault="005B41E4" w:rsidP="00E27306">
      <w:pPr>
        <w:spacing w:after="0" w:line="240" w:lineRule="auto"/>
        <w:ind w:left="720" w:hanging="720"/>
        <w:rPr>
          <w:rFonts w:ascii="Arial" w:eastAsia="Times New Roman" w:hAnsi="Arial" w:cs="Arial"/>
          <w:color w:val="000000" w:themeColor="text1"/>
          <w:sz w:val="24"/>
          <w:szCs w:val="24"/>
          <w:lang w:eastAsia="en-GB"/>
        </w:rPr>
      </w:pPr>
    </w:p>
    <w:p w:rsidR="005B41E4" w:rsidRPr="00144441" w:rsidRDefault="005B41E4"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.5</w:t>
      </w:r>
      <w:r w:rsidRPr="00144441">
        <w:rPr>
          <w:rFonts w:ascii="Arial" w:eastAsia="Times New Roman" w:hAnsi="Arial" w:cs="Arial"/>
          <w:color w:val="000000" w:themeColor="text1"/>
          <w:sz w:val="24"/>
          <w:szCs w:val="24"/>
          <w:lang w:eastAsia="en-GB"/>
        </w:rPr>
        <w:tab/>
        <w:t xml:space="preserve">If the decision is within the basic policy i.e. that the </w:t>
      </w:r>
      <w:r w:rsidR="00AA25C3" w:rsidRPr="00144441">
        <w:rPr>
          <w:rFonts w:ascii="Arial" w:eastAsia="Times New Roman" w:hAnsi="Arial" w:cs="Arial"/>
          <w:color w:val="000000" w:themeColor="text1"/>
          <w:sz w:val="24"/>
          <w:szCs w:val="24"/>
          <w:lang w:eastAsia="en-GB"/>
        </w:rPr>
        <w:t>Applicant</w:t>
      </w:r>
      <w:r w:rsidRPr="00144441">
        <w:rPr>
          <w:rFonts w:ascii="Arial" w:eastAsia="Times New Roman" w:hAnsi="Arial" w:cs="Arial"/>
          <w:color w:val="000000" w:themeColor="text1"/>
          <w:sz w:val="24"/>
          <w:szCs w:val="24"/>
          <w:lang w:eastAsia="en-GB"/>
        </w:rPr>
        <w:t xml:space="preserve"> does not meet the eligibility criteria stated in paragraph 6.1, there will be no further appeal process.</w:t>
      </w:r>
    </w:p>
    <w:p w:rsidR="00B43CEE" w:rsidRPr="00144441" w:rsidRDefault="00B43CEE" w:rsidP="00E27306">
      <w:pPr>
        <w:spacing w:after="0" w:line="240" w:lineRule="auto"/>
        <w:ind w:left="720" w:hanging="720"/>
        <w:rPr>
          <w:rFonts w:ascii="Arial" w:eastAsia="Times New Roman" w:hAnsi="Arial" w:cs="Arial"/>
          <w:color w:val="000000" w:themeColor="text1"/>
          <w:sz w:val="24"/>
          <w:szCs w:val="24"/>
          <w:lang w:eastAsia="en-GB"/>
        </w:rPr>
      </w:pPr>
    </w:p>
    <w:p w:rsidR="00B43CEE" w:rsidRPr="00144441" w:rsidRDefault="00B43CEE"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w:t>
      </w:r>
      <w:r w:rsidR="005B41E4"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ab/>
      </w:r>
      <w:r w:rsidR="005B41E4" w:rsidRPr="00144441">
        <w:rPr>
          <w:rFonts w:ascii="Arial" w:eastAsia="Times New Roman" w:hAnsi="Arial" w:cs="Arial"/>
          <w:color w:val="000000" w:themeColor="text1"/>
          <w:sz w:val="24"/>
          <w:szCs w:val="24"/>
          <w:lang w:eastAsia="en-GB"/>
        </w:rPr>
        <w:t xml:space="preserve">The CO will inform the </w:t>
      </w:r>
      <w:r w:rsidR="00AA25C3" w:rsidRPr="00144441">
        <w:rPr>
          <w:rFonts w:ascii="Arial" w:eastAsia="Times New Roman" w:hAnsi="Arial" w:cs="Arial"/>
          <w:color w:val="000000" w:themeColor="text1"/>
          <w:sz w:val="24"/>
          <w:szCs w:val="24"/>
          <w:lang w:eastAsia="en-GB"/>
        </w:rPr>
        <w:t>Applicant</w:t>
      </w:r>
      <w:r w:rsidR="005B41E4" w:rsidRPr="00144441">
        <w:rPr>
          <w:rFonts w:ascii="Arial" w:eastAsia="Times New Roman" w:hAnsi="Arial" w:cs="Arial"/>
          <w:color w:val="000000" w:themeColor="text1"/>
          <w:sz w:val="24"/>
          <w:szCs w:val="24"/>
          <w:lang w:eastAsia="en-GB"/>
        </w:rPr>
        <w:t xml:space="preserve"> in writing within 10 working days of receipt of an appeal of the outcome of the appeal, unless a second housing application interview has been arranged; in that case within 10 working days of the interview date.</w:t>
      </w:r>
    </w:p>
    <w:p w:rsidR="005B41E4" w:rsidRPr="00144441" w:rsidRDefault="005B41E4" w:rsidP="00E27306">
      <w:pPr>
        <w:spacing w:after="0" w:line="240" w:lineRule="auto"/>
        <w:ind w:left="720" w:hanging="720"/>
        <w:rPr>
          <w:rFonts w:ascii="Arial" w:eastAsia="Times New Roman" w:hAnsi="Arial" w:cs="Arial"/>
          <w:color w:val="000000" w:themeColor="text1"/>
          <w:sz w:val="24"/>
          <w:szCs w:val="24"/>
          <w:lang w:eastAsia="en-GB"/>
        </w:rPr>
      </w:pPr>
    </w:p>
    <w:p w:rsidR="005B41E4" w:rsidRPr="00144441" w:rsidRDefault="005B41E4"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6</w:t>
      </w:r>
      <w:r w:rsidRPr="00144441">
        <w:rPr>
          <w:rFonts w:ascii="Arial" w:eastAsia="Times New Roman" w:hAnsi="Arial" w:cs="Arial"/>
          <w:color w:val="000000" w:themeColor="text1"/>
          <w:sz w:val="24"/>
          <w:szCs w:val="24"/>
          <w:lang w:eastAsia="en-GB"/>
        </w:rPr>
        <w:t>.7</w:t>
      </w:r>
      <w:r w:rsidRPr="00144441">
        <w:rPr>
          <w:rFonts w:ascii="Arial" w:eastAsia="Times New Roman" w:hAnsi="Arial" w:cs="Arial"/>
          <w:color w:val="000000" w:themeColor="text1"/>
          <w:sz w:val="24"/>
          <w:szCs w:val="24"/>
          <w:lang w:eastAsia="en-GB"/>
        </w:rPr>
        <w:tab/>
      </w:r>
      <w:r w:rsidR="002A5860" w:rsidRPr="00144441">
        <w:rPr>
          <w:rFonts w:ascii="Arial" w:eastAsia="Times New Roman" w:hAnsi="Arial" w:cs="Arial"/>
          <w:color w:val="000000" w:themeColor="text1"/>
          <w:sz w:val="24"/>
          <w:szCs w:val="24"/>
          <w:lang w:eastAsia="en-GB"/>
        </w:rPr>
        <w:t>The CO may determine that a second housing application interview would be appropriate before a final decision is made. This could be for a number of reasons, which may include but are not exclusive:-</w:t>
      </w:r>
    </w:p>
    <w:p w:rsidR="002A5860" w:rsidRPr="00144441" w:rsidRDefault="002A5860" w:rsidP="00E27306">
      <w:pPr>
        <w:spacing w:after="0" w:line="240" w:lineRule="auto"/>
        <w:ind w:left="720" w:hanging="720"/>
        <w:rPr>
          <w:rFonts w:ascii="Arial" w:eastAsia="Times New Roman" w:hAnsi="Arial" w:cs="Arial"/>
          <w:color w:val="000000" w:themeColor="text1"/>
          <w:sz w:val="24"/>
          <w:szCs w:val="24"/>
          <w:lang w:eastAsia="en-GB"/>
        </w:rPr>
      </w:pPr>
    </w:p>
    <w:p w:rsidR="002A5860" w:rsidRPr="00144441" w:rsidRDefault="00AA25C3" w:rsidP="002A5860">
      <w:pPr>
        <w:pStyle w:val="ListParagraph"/>
        <w:numPr>
          <w:ilvl w:val="0"/>
          <w:numId w:val="20"/>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Applicant</w:t>
      </w:r>
      <w:r w:rsidR="002A5860" w:rsidRPr="00144441">
        <w:rPr>
          <w:rFonts w:ascii="Arial" w:eastAsia="Times New Roman" w:hAnsi="Arial" w:cs="Arial"/>
          <w:color w:val="000000" w:themeColor="text1"/>
          <w:sz w:val="24"/>
          <w:szCs w:val="24"/>
          <w:lang w:eastAsia="en-GB"/>
        </w:rPr>
        <w:t xml:space="preserve"> did not feel they were treated fairly at the interview</w:t>
      </w:r>
      <w:r w:rsidR="002B1E07" w:rsidRPr="00144441">
        <w:rPr>
          <w:rFonts w:ascii="Arial" w:eastAsia="Times New Roman" w:hAnsi="Arial" w:cs="Arial"/>
          <w:color w:val="000000" w:themeColor="text1"/>
          <w:sz w:val="24"/>
          <w:szCs w:val="24"/>
          <w:lang w:eastAsia="en-GB"/>
        </w:rPr>
        <w:t>.</w:t>
      </w:r>
    </w:p>
    <w:p w:rsidR="002A5860" w:rsidRPr="00144441" w:rsidRDefault="00AA25C3" w:rsidP="002A5860">
      <w:pPr>
        <w:pStyle w:val="ListParagraph"/>
        <w:numPr>
          <w:ilvl w:val="0"/>
          <w:numId w:val="20"/>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Applicant</w:t>
      </w:r>
      <w:r w:rsidR="001A2017" w:rsidRPr="00144441">
        <w:rPr>
          <w:rFonts w:ascii="Arial" w:eastAsia="Times New Roman" w:hAnsi="Arial" w:cs="Arial"/>
          <w:color w:val="000000" w:themeColor="text1"/>
          <w:sz w:val="24"/>
          <w:szCs w:val="24"/>
          <w:lang w:eastAsia="en-GB"/>
        </w:rPr>
        <w:t xml:space="preserve"> had additional relevant information that had not previously been presented</w:t>
      </w:r>
      <w:r w:rsidR="002B1E07" w:rsidRPr="00144441">
        <w:rPr>
          <w:rFonts w:ascii="Arial" w:eastAsia="Times New Roman" w:hAnsi="Arial" w:cs="Arial"/>
          <w:color w:val="000000" w:themeColor="text1"/>
          <w:sz w:val="24"/>
          <w:szCs w:val="24"/>
          <w:lang w:eastAsia="en-GB"/>
        </w:rPr>
        <w:t>.</w:t>
      </w:r>
    </w:p>
    <w:p w:rsidR="001A2017" w:rsidRPr="00144441" w:rsidRDefault="001A2017" w:rsidP="002A5860">
      <w:pPr>
        <w:pStyle w:val="ListParagraph"/>
        <w:numPr>
          <w:ilvl w:val="0"/>
          <w:numId w:val="20"/>
        </w:numPr>
        <w:spacing w:after="0" w:line="240" w:lineRule="auto"/>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 xml:space="preserve">Administration reasons such as </w:t>
      </w:r>
      <w:r w:rsidR="002B1E07" w:rsidRPr="00144441">
        <w:rPr>
          <w:rFonts w:ascii="Arial" w:eastAsia="Times New Roman" w:hAnsi="Arial" w:cs="Arial"/>
          <w:color w:val="000000" w:themeColor="text1"/>
          <w:sz w:val="24"/>
          <w:szCs w:val="24"/>
          <w:lang w:eastAsia="en-GB"/>
        </w:rPr>
        <w:t xml:space="preserve">the </w:t>
      </w:r>
      <w:r w:rsidRPr="00144441">
        <w:rPr>
          <w:rFonts w:ascii="Arial" w:eastAsia="Times New Roman" w:hAnsi="Arial" w:cs="Arial"/>
          <w:color w:val="000000" w:themeColor="text1"/>
          <w:sz w:val="24"/>
          <w:szCs w:val="24"/>
          <w:lang w:eastAsia="en-GB"/>
        </w:rPr>
        <w:t>Needs and Risk Assessment carried out being incomplete</w:t>
      </w:r>
      <w:r w:rsidR="002B1E07" w:rsidRPr="00144441">
        <w:rPr>
          <w:rFonts w:ascii="Arial" w:eastAsia="Times New Roman" w:hAnsi="Arial" w:cs="Arial"/>
          <w:color w:val="000000" w:themeColor="text1"/>
          <w:sz w:val="24"/>
          <w:szCs w:val="24"/>
          <w:lang w:eastAsia="en-GB"/>
        </w:rPr>
        <w:t>.</w:t>
      </w:r>
    </w:p>
    <w:p w:rsidR="00B43CEE" w:rsidRPr="00144441" w:rsidRDefault="00B43CEE"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7</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color w:val="000000" w:themeColor="text1"/>
          <w:sz w:val="24"/>
          <w:szCs w:val="24"/>
          <w:lang w:eastAsia="en-GB"/>
        </w:rPr>
        <w:tab/>
      </w:r>
      <w:r w:rsidRPr="00144441">
        <w:rPr>
          <w:rFonts w:ascii="Arial" w:eastAsia="Times New Roman" w:hAnsi="Arial" w:cs="Arial"/>
          <w:b/>
          <w:color w:val="000000" w:themeColor="text1"/>
          <w:sz w:val="24"/>
          <w:szCs w:val="24"/>
          <w:lang w:eastAsia="en-GB"/>
        </w:rPr>
        <w:t>ANTI-BRIBERY</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Times New Roman"/>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7</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 xml:space="preserve">Staff must also be aware that the Association operates an </w:t>
      </w:r>
      <w:proofErr w:type="spellStart"/>
      <w:r w:rsidRPr="00144441">
        <w:rPr>
          <w:rFonts w:ascii="Arial" w:eastAsia="Times New Roman" w:hAnsi="Arial" w:cs="Arial"/>
          <w:color w:val="000000" w:themeColor="text1"/>
          <w:sz w:val="24"/>
          <w:szCs w:val="24"/>
          <w:lang w:eastAsia="en-GB"/>
        </w:rPr>
        <w:t>Anti Bribery</w:t>
      </w:r>
      <w:proofErr w:type="spellEnd"/>
      <w:r w:rsidRPr="00144441">
        <w:rPr>
          <w:rFonts w:ascii="Arial" w:eastAsia="Times New Roman" w:hAnsi="Arial" w:cs="Arial"/>
          <w:color w:val="000000" w:themeColor="text1"/>
          <w:sz w:val="24"/>
          <w:szCs w:val="24"/>
          <w:lang w:eastAsia="en-GB"/>
        </w:rPr>
        <w:t xml:space="preserve"> Policy and that breaches of the </w:t>
      </w:r>
      <w:r w:rsidRPr="00144441">
        <w:rPr>
          <w:rFonts w:ascii="Arial" w:eastAsia="Times New Roman" w:hAnsi="Arial" w:cs="Arial"/>
          <w:color w:val="000000" w:themeColor="text1"/>
          <w:sz w:val="24"/>
          <w:szCs w:val="24"/>
          <w:u w:val="single"/>
          <w:lang w:eastAsia="en-GB"/>
        </w:rPr>
        <w:t>Bribery Act 2010</w:t>
      </w:r>
      <w:r w:rsidRPr="00144441">
        <w:rPr>
          <w:rFonts w:ascii="Arial" w:eastAsia="Times New Roman" w:hAnsi="Arial" w:cs="Arial"/>
          <w:color w:val="000000" w:themeColor="text1"/>
          <w:sz w:val="24"/>
          <w:szCs w:val="24"/>
          <w:lang w:eastAsia="en-GB"/>
        </w:rPr>
        <w:t xml:space="preserve"> will amount to gross misconduct and be treated accordingly.  This may also lead to criminal proceedings. Breaches include:-</w:t>
      </w:r>
    </w:p>
    <w:p w:rsidR="00E27306" w:rsidRPr="00144441" w:rsidRDefault="00E27306" w:rsidP="00E27306">
      <w:pPr>
        <w:spacing w:after="0" w:line="240" w:lineRule="auto"/>
        <w:ind w:left="720"/>
        <w:rPr>
          <w:rFonts w:ascii="Arial" w:eastAsia="Times New Roman" w:hAnsi="Arial" w:cs="Arial"/>
          <w:color w:val="000000" w:themeColor="text1"/>
          <w:sz w:val="24"/>
          <w:szCs w:val="24"/>
          <w:lang w:eastAsia="en-GB"/>
        </w:rPr>
      </w:pPr>
    </w:p>
    <w:p w:rsidR="00E27306" w:rsidRPr="00144441" w:rsidRDefault="00E27306" w:rsidP="00E27306">
      <w:pPr>
        <w:numPr>
          <w:ilvl w:val="0"/>
          <w:numId w:val="11"/>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To give, promise or offer a bribe</w:t>
      </w:r>
    </w:p>
    <w:p w:rsidR="00E27306" w:rsidRPr="00144441" w:rsidRDefault="00E27306" w:rsidP="00E27306">
      <w:pPr>
        <w:numPr>
          <w:ilvl w:val="0"/>
          <w:numId w:val="11"/>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To request or receive a bribe</w:t>
      </w:r>
    </w:p>
    <w:p w:rsidR="00E27306" w:rsidRPr="00144441" w:rsidRDefault="00E27306" w:rsidP="00E27306">
      <w:pPr>
        <w:numPr>
          <w:ilvl w:val="0"/>
          <w:numId w:val="11"/>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Failure to prevent bribery when an associated person ‘bribes’ another so as to obtain or retain a commercial advantage for the Association.</w:t>
      </w:r>
    </w:p>
    <w:p w:rsidR="00E27306" w:rsidRPr="00144441" w:rsidRDefault="00E27306" w:rsidP="00E27306">
      <w:pPr>
        <w:spacing w:after="0" w:line="240" w:lineRule="auto"/>
        <w:ind w:left="1440" w:hanging="720"/>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Times New Roman"/>
          <w:color w:val="000000" w:themeColor="text1"/>
          <w:sz w:val="24"/>
          <w:szCs w:val="24"/>
          <w:lang w:eastAsia="en-GB"/>
        </w:rPr>
        <w:t>1</w:t>
      </w:r>
      <w:r w:rsidR="004861C0" w:rsidRPr="00144441">
        <w:rPr>
          <w:rFonts w:ascii="Arial" w:eastAsia="Times New Roman" w:hAnsi="Arial" w:cs="Times New Roman"/>
          <w:color w:val="000000" w:themeColor="text1"/>
          <w:sz w:val="24"/>
          <w:szCs w:val="24"/>
          <w:lang w:eastAsia="en-GB"/>
        </w:rPr>
        <w:t>7</w:t>
      </w:r>
      <w:r w:rsidRPr="00144441">
        <w:rPr>
          <w:rFonts w:ascii="Arial" w:eastAsia="Times New Roman" w:hAnsi="Arial" w:cs="Times New Roman"/>
          <w:color w:val="000000" w:themeColor="text1"/>
          <w:sz w:val="24"/>
          <w:szCs w:val="24"/>
          <w:lang w:eastAsia="en-GB"/>
        </w:rPr>
        <w:t>.2</w:t>
      </w:r>
      <w:r w:rsidRPr="00144441">
        <w:rPr>
          <w:rFonts w:ascii="Arial" w:eastAsia="Times New Roman" w:hAnsi="Arial" w:cs="Times New Roman"/>
          <w:color w:val="000000" w:themeColor="text1"/>
          <w:sz w:val="24"/>
          <w:szCs w:val="24"/>
          <w:lang w:eastAsia="en-GB"/>
        </w:rPr>
        <w:tab/>
      </w:r>
      <w:r w:rsidRPr="00144441">
        <w:rPr>
          <w:rFonts w:ascii="Arial" w:eastAsia="Times New Roman" w:hAnsi="Arial" w:cs="Arial"/>
          <w:color w:val="000000" w:themeColor="text1"/>
          <w:sz w:val="24"/>
          <w:szCs w:val="24"/>
          <w:lang w:eastAsia="en-GB"/>
        </w:rPr>
        <w:t>An offence can be committed even if no money changes hands.   Providing that there was intent, it is enough that an offer or promise was made. In addition, the person doing the bribing need not have been convicted under the Act.</w:t>
      </w:r>
    </w:p>
    <w:p w:rsidR="00E27306" w:rsidRPr="00144441" w:rsidRDefault="00E27306" w:rsidP="00E27306">
      <w:pPr>
        <w:spacing w:after="0" w:line="240" w:lineRule="auto"/>
        <w:rPr>
          <w:rFonts w:ascii="Arial" w:eastAsia="Times New Roman" w:hAnsi="Arial" w:cs="Arial"/>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r w:rsidRPr="00144441">
        <w:rPr>
          <w:rFonts w:ascii="Arial" w:eastAsia="Times New Roman" w:hAnsi="Arial" w:cs="Arial"/>
          <w:b/>
          <w:color w:val="000000" w:themeColor="text1"/>
          <w:sz w:val="24"/>
          <w:szCs w:val="24"/>
          <w:lang w:eastAsia="en-GB"/>
        </w:rPr>
        <w:t>1</w:t>
      </w:r>
      <w:r w:rsidR="004861C0" w:rsidRPr="00144441">
        <w:rPr>
          <w:rFonts w:ascii="Arial" w:eastAsia="Times New Roman" w:hAnsi="Arial" w:cs="Arial"/>
          <w:b/>
          <w:color w:val="000000" w:themeColor="text1"/>
          <w:sz w:val="24"/>
          <w:szCs w:val="24"/>
          <w:lang w:eastAsia="en-GB"/>
        </w:rPr>
        <w:t>8</w:t>
      </w:r>
      <w:r w:rsidRPr="00144441">
        <w:rPr>
          <w:rFonts w:ascii="Arial" w:eastAsia="Times New Roman" w:hAnsi="Arial" w:cs="Arial"/>
          <w:b/>
          <w:color w:val="000000" w:themeColor="text1"/>
          <w:sz w:val="24"/>
          <w:szCs w:val="24"/>
          <w:lang w:eastAsia="en-GB"/>
        </w:rPr>
        <w:t>.0</w:t>
      </w:r>
      <w:r w:rsidRPr="00144441">
        <w:rPr>
          <w:rFonts w:ascii="Arial" w:eastAsia="Times New Roman" w:hAnsi="Arial" w:cs="Arial"/>
          <w:b/>
          <w:color w:val="000000" w:themeColor="text1"/>
          <w:sz w:val="24"/>
          <w:szCs w:val="24"/>
          <w:lang w:eastAsia="en-GB"/>
        </w:rPr>
        <w:tab/>
        <w:t>POLICY REVIEW</w:t>
      </w:r>
    </w:p>
    <w:p w:rsidR="00E27306" w:rsidRPr="00144441" w:rsidRDefault="00E27306" w:rsidP="00E27306">
      <w:pPr>
        <w:spacing w:after="0" w:line="240" w:lineRule="auto"/>
        <w:rPr>
          <w:rFonts w:ascii="Arial" w:eastAsia="Times New Roman" w:hAnsi="Arial" w:cs="Arial"/>
          <w:b/>
          <w:color w:val="000000" w:themeColor="text1"/>
          <w:sz w:val="24"/>
          <w:szCs w:val="24"/>
          <w:lang w:eastAsia="en-GB"/>
        </w:rPr>
      </w:pPr>
    </w:p>
    <w:p w:rsidR="00903B5F" w:rsidRDefault="00E27306" w:rsidP="00903B5F">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color w:val="000000" w:themeColor="text1"/>
          <w:sz w:val="24"/>
          <w:szCs w:val="24"/>
          <w:lang w:eastAsia="en-GB"/>
        </w:rPr>
        <w:t>1</w:t>
      </w:r>
      <w:r w:rsidR="004861C0" w:rsidRPr="00144441">
        <w:rPr>
          <w:rFonts w:ascii="Arial" w:eastAsia="Times New Roman" w:hAnsi="Arial" w:cs="Arial"/>
          <w:color w:val="000000" w:themeColor="text1"/>
          <w:sz w:val="24"/>
          <w:szCs w:val="24"/>
          <w:lang w:eastAsia="en-GB"/>
        </w:rPr>
        <w:t>8</w:t>
      </w:r>
      <w:r w:rsidRPr="00144441">
        <w:rPr>
          <w:rFonts w:ascii="Arial" w:eastAsia="Times New Roman" w:hAnsi="Arial" w:cs="Arial"/>
          <w:color w:val="000000" w:themeColor="text1"/>
          <w:sz w:val="24"/>
          <w:szCs w:val="24"/>
          <w:lang w:eastAsia="en-GB"/>
        </w:rPr>
        <w:t>.1</w:t>
      </w:r>
      <w:r w:rsidRPr="00144441">
        <w:rPr>
          <w:rFonts w:ascii="Arial" w:eastAsia="Times New Roman" w:hAnsi="Arial" w:cs="Arial"/>
          <w:b/>
          <w:color w:val="000000" w:themeColor="text1"/>
          <w:sz w:val="24"/>
          <w:szCs w:val="24"/>
          <w:lang w:eastAsia="en-GB"/>
        </w:rPr>
        <w:tab/>
      </w:r>
      <w:r w:rsidRPr="00144441">
        <w:rPr>
          <w:rFonts w:ascii="Arial" w:eastAsia="Times New Roman" w:hAnsi="Arial" w:cs="Arial"/>
          <w:color w:val="000000" w:themeColor="text1"/>
          <w:sz w:val="24"/>
          <w:szCs w:val="24"/>
          <w:lang w:eastAsia="en-GB"/>
        </w:rPr>
        <w:t xml:space="preserve">This policy </w:t>
      </w:r>
      <w:proofErr w:type="gramStart"/>
      <w:r w:rsidRPr="00144441">
        <w:rPr>
          <w:rFonts w:ascii="Arial" w:eastAsia="Times New Roman" w:hAnsi="Arial" w:cs="Arial"/>
          <w:color w:val="000000" w:themeColor="text1"/>
          <w:sz w:val="24"/>
          <w:szCs w:val="24"/>
          <w:lang w:eastAsia="en-GB"/>
        </w:rPr>
        <w:t>will be reviewed</w:t>
      </w:r>
      <w:proofErr w:type="gramEnd"/>
      <w:r w:rsidRPr="00144441">
        <w:rPr>
          <w:rFonts w:ascii="Arial" w:eastAsia="Times New Roman" w:hAnsi="Arial" w:cs="Arial"/>
          <w:color w:val="000000" w:themeColor="text1"/>
          <w:sz w:val="24"/>
          <w:szCs w:val="24"/>
          <w:lang w:eastAsia="en-GB"/>
        </w:rPr>
        <w:t xml:space="preserve"> every three years and/or in relation to changes in relevant legislation, regulation and codes of practice.</w:t>
      </w:r>
    </w:p>
    <w:p w:rsidR="00E27306" w:rsidRPr="00903B5F" w:rsidRDefault="00E27306" w:rsidP="00903B5F">
      <w:pPr>
        <w:spacing w:after="0" w:line="240" w:lineRule="auto"/>
        <w:ind w:left="720" w:hanging="720"/>
        <w:rPr>
          <w:rFonts w:ascii="Arial" w:eastAsia="Times New Roman" w:hAnsi="Arial" w:cs="Arial"/>
          <w:color w:val="000000" w:themeColor="text1"/>
          <w:sz w:val="24"/>
          <w:szCs w:val="24"/>
          <w:lang w:eastAsia="en-GB"/>
        </w:rPr>
      </w:pPr>
      <w:r w:rsidRPr="00144441">
        <w:rPr>
          <w:rFonts w:ascii="Arial" w:eastAsia="Times New Roman" w:hAnsi="Arial" w:cs="Arial"/>
          <w:b/>
          <w:color w:val="000000" w:themeColor="text1"/>
          <w:sz w:val="20"/>
          <w:szCs w:val="20"/>
          <w:lang w:val="en-US" w:eastAsia="en-GB"/>
        </w:rPr>
        <w:t xml:space="preserve">APPENDIX </w:t>
      </w:r>
      <w:r w:rsidR="00F62CDA" w:rsidRPr="00144441">
        <w:rPr>
          <w:rFonts w:ascii="Arial" w:eastAsia="Times New Roman" w:hAnsi="Arial" w:cs="Arial"/>
          <w:b/>
          <w:color w:val="000000" w:themeColor="text1"/>
          <w:sz w:val="20"/>
          <w:szCs w:val="20"/>
          <w:lang w:val="en-US" w:eastAsia="en-GB"/>
        </w:rPr>
        <w:t>A</w:t>
      </w:r>
    </w:p>
    <w:p w:rsidR="00903B5F" w:rsidRDefault="00903B5F" w:rsidP="00903B5F">
      <w:pPr>
        <w:spacing w:after="0" w:line="240" w:lineRule="auto"/>
        <w:rPr>
          <w:rFonts w:ascii="Arial" w:eastAsia="Times New Roman" w:hAnsi="Arial" w:cs="Arial"/>
          <w:color w:val="000000" w:themeColor="text1"/>
          <w:sz w:val="24"/>
          <w:szCs w:val="24"/>
          <w:lang w:val="en-US" w:eastAsia="en-GB"/>
        </w:rPr>
      </w:pPr>
    </w:p>
    <w:p w:rsidR="00CC2DA8" w:rsidRPr="00144441" w:rsidRDefault="00CC2DA8" w:rsidP="00903B5F">
      <w:pPr>
        <w:spacing w:after="0" w:line="240" w:lineRule="auto"/>
        <w:rPr>
          <w:rFonts w:ascii="Arial" w:eastAsia="Times New Roman" w:hAnsi="Arial" w:cs="Times New Roman"/>
          <w:color w:val="000000" w:themeColor="text1"/>
          <w:sz w:val="28"/>
          <w:szCs w:val="28"/>
          <w:lang w:eastAsia="en-GB"/>
        </w:rPr>
      </w:pPr>
      <w:r w:rsidRPr="00144441">
        <w:rPr>
          <w:rFonts w:ascii="Arial" w:eastAsia="Times New Roman" w:hAnsi="Arial" w:cs="Times New Roman"/>
          <w:b/>
          <w:color w:val="000000" w:themeColor="text1"/>
          <w:sz w:val="28"/>
          <w:szCs w:val="28"/>
          <w:lang w:eastAsia="en-GB"/>
        </w:rPr>
        <w:t xml:space="preserve">PRIORITY POINTS ASSESSMENT FOR HOUSING </w:t>
      </w:r>
      <w:r w:rsidR="00AA25C3" w:rsidRPr="00144441">
        <w:rPr>
          <w:rFonts w:ascii="Arial" w:eastAsia="Times New Roman" w:hAnsi="Arial" w:cs="Times New Roman"/>
          <w:b/>
          <w:color w:val="000000" w:themeColor="text1"/>
          <w:sz w:val="28"/>
          <w:szCs w:val="28"/>
          <w:lang w:eastAsia="en-GB"/>
        </w:rPr>
        <w:t>APPLICANT</w:t>
      </w:r>
      <w:r w:rsidRPr="00144441">
        <w:rPr>
          <w:rFonts w:ascii="Arial" w:eastAsia="Times New Roman" w:hAnsi="Arial" w:cs="Times New Roman"/>
          <w:b/>
          <w:color w:val="000000" w:themeColor="text1"/>
          <w:sz w:val="28"/>
          <w:szCs w:val="28"/>
          <w:lang w:eastAsia="en-GB"/>
        </w:rPr>
        <w:t>S</w:t>
      </w:r>
      <w:r w:rsidRPr="00144441">
        <w:rPr>
          <w:rFonts w:ascii="Arial" w:eastAsia="Times New Roman" w:hAnsi="Arial" w:cs="Times New Roman"/>
          <w:color w:val="000000" w:themeColor="text1"/>
          <w:sz w:val="28"/>
          <w:szCs w:val="28"/>
          <w:lang w:eastAsia="en-GB"/>
        </w:rPr>
        <w:t>.</w:t>
      </w: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2676"/>
        <w:gridCol w:w="2481"/>
        <w:gridCol w:w="1790"/>
        <w:gridCol w:w="1378"/>
      </w:tblGrid>
      <w:tr w:rsidR="00144441" w:rsidRPr="00144441" w:rsidTr="00B73ABE">
        <w:tc>
          <w:tcPr>
            <w:tcW w:w="3560" w:type="dxa"/>
            <w:gridSpan w:val="2"/>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Name: </w:t>
            </w:r>
          </w:p>
        </w:tc>
        <w:tc>
          <w:tcPr>
            <w:tcW w:w="5649" w:type="dxa"/>
            <w:gridSpan w:val="3"/>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Address:</w:t>
            </w:r>
            <w:r w:rsidRPr="00144441">
              <w:rPr>
                <w:rFonts w:ascii="Arial" w:eastAsia="Times New Roman" w:hAnsi="Arial" w:cs="Times New Roman"/>
                <w:color w:val="000000" w:themeColor="text1"/>
                <w:sz w:val="24"/>
                <w:szCs w:val="24"/>
                <w:lang w:eastAsia="en-GB"/>
              </w:rPr>
              <w:t xml:space="preserve"> </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tc>
      </w:tr>
      <w:tr w:rsidR="00144441" w:rsidRPr="00144441" w:rsidTr="00B73ABE">
        <w:tc>
          <w:tcPr>
            <w:tcW w:w="3560" w:type="dxa"/>
            <w:gridSpan w:val="2"/>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Application No.:  </w:t>
            </w: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c>
          <w:tcPr>
            <w:tcW w:w="5649" w:type="dxa"/>
            <w:gridSpan w:val="3"/>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Application Date:  </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tc>
      </w:tr>
      <w:tr w:rsidR="00144441" w:rsidRPr="00144441" w:rsidTr="00B73ABE">
        <w:trPr>
          <w:trHeight w:val="70"/>
        </w:trPr>
        <w:tc>
          <w:tcPr>
            <w:tcW w:w="884"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A</w:t>
            </w:r>
          </w:p>
        </w:tc>
        <w:tc>
          <w:tcPr>
            <w:tcW w:w="5157" w:type="dxa"/>
            <w:gridSpan w:val="2"/>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p w:rsidR="00CC2DA8" w:rsidRPr="00903B5F" w:rsidRDefault="00CC2DA8" w:rsidP="00CC2DA8">
            <w:pPr>
              <w:spacing w:after="0" w:line="240" w:lineRule="auto"/>
              <w:rPr>
                <w:rFonts w:ascii="Arial" w:eastAsia="Times New Roman" w:hAnsi="Arial" w:cs="Times New Roman"/>
                <w:b/>
                <w:color w:val="000000" w:themeColor="text1"/>
                <w:sz w:val="24"/>
                <w:szCs w:val="24"/>
                <w:u w:val="single"/>
                <w:lang w:eastAsia="en-GB"/>
              </w:rPr>
            </w:pPr>
            <w:r w:rsidRPr="00144441">
              <w:rPr>
                <w:rFonts w:ascii="Arial" w:eastAsia="Times New Roman" w:hAnsi="Arial" w:cs="Times New Roman"/>
                <w:b/>
                <w:color w:val="000000" w:themeColor="text1"/>
                <w:sz w:val="24"/>
                <w:szCs w:val="24"/>
                <w:u w:val="single"/>
                <w:lang w:eastAsia="en-GB"/>
              </w:rPr>
              <w:t>Area of reside</w:t>
            </w:r>
            <w:r w:rsidR="00903B5F">
              <w:rPr>
                <w:rFonts w:ascii="Arial" w:eastAsia="Times New Roman" w:hAnsi="Arial" w:cs="Times New Roman"/>
                <w:b/>
                <w:color w:val="000000" w:themeColor="text1"/>
                <w:sz w:val="24"/>
                <w:szCs w:val="24"/>
                <w:u w:val="single"/>
                <w:lang w:eastAsia="en-GB"/>
              </w:rPr>
              <w:t xml:space="preserve">nce/paid employment </w:t>
            </w:r>
            <w:r w:rsidRPr="00144441">
              <w:rPr>
                <w:rFonts w:ascii="Arial" w:eastAsia="Times New Roman" w:hAnsi="Arial" w:cs="Times New Roman"/>
                <w:b/>
                <w:i/>
                <w:color w:val="000000" w:themeColor="text1"/>
                <w:sz w:val="18"/>
                <w:szCs w:val="18"/>
                <w:u w:val="single"/>
                <w:lang w:eastAsia="en-GB"/>
              </w:rPr>
              <w:t>(choose one)</w:t>
            </w:r>
          </w:p>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tc>
        <w:tc>
          <w:tcPr>
            <w:tcW w:w="1790"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Points</w:t>
            </w:r>
          </w:p>
        </w:tc>
        <w:tc>
          <w:tcPr>
            <w:tcW w:w="1378" w:type="dxa"/>
            <w:shd w:val="clear" w:color="auto" w:fill="BFBFBF"/>
          </w:tcPr>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jc w:val="center"/>
              <w:rPr>
                <w:rFonts w:ascii="Arial" w:eastAsia="Times New Roman" w:hAnsi="Arial" w:cs="Times New Roman"/>
                <w:b/>
                <w:i/>
                <w:color w:val="000000" w:themeColor="text1"/>
                <w:sz w:val="18"/>
                <w:szCs w:val="18"/>
                <w:lang w:eastAsia="en-GB"/>
              </w:rPr>
            </w:pPr>
            <w:r w:rsidRPr="00144441">
              <w:rPr>
                <w:rFonts w:ascii="Arial" w:eastAsia="Times New Roman" w:hAnsi="Arial" w:cs="Times New Roman"/>
                <w:b/>
                <w:color w:val="000000" w:themeColor="text1"/>
                <w:sz w:val="24"/>
                <w:szCs w:val="24"/>
                <w:lang w:eastAsia="en-GB"/>
              </w:rPr>
              <w:t xml:space="preserve">Selected </w:t>
            </w:r>
            <w:r w:rsidRPr="00144441">
              <w:rPr>
                <w:rFonts w:ascii="Arial" w:eastAsia="Times New Roman" w:hAnsi="Arial" w:cs="Times New Roman"/>
                <w:b/>
                <w:i/>
                <w:color w:val="000000" w:themeColor="text1"/>
                <w:sz w:val="18"/>
                <w:szCs w:val="18"/>
                <w:lang w:eastAsia="en-GB"/>
              </w:rPr>
              <w:t>(X)</w:t>
            </w:r>
          </w:p>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tc>
      </w:tr>
      <w:tr w:rsidR="00144441" w:rsidRPr="00144441" w:rsidTr="00B73ABE">
        <w:trPr>
          <w:trHeight w:val="70"/>
        </w:trPr>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Bromley, Bexley or Lewisham:-</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5 years’ c</w:t>
            </w:r>
            <w:r w:rsidR="00903B5F">
              <w:rPr>
                <w:rFonts w:ascii="Arial" w:eastAsia="Times New Roman" w:hAnsi="Arial" w:cs="Times New Roman"/>
                <w:color w:val="000000" w:themeColor="text1"/>
                <w:sz w:val="24"/>
                <w:szCs w:val="24"/>
                <w:lang w:eastAsia="en-GB"/>
              </w:rPr>
              <w:t>urrent and continuous residence</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30</w:t>
            </w:r>
          </w:p>
        </w:tc>
        <w:tc>
          <w:tcPr>
            <w:tcW w:w="1378" w:type="dxa"/>
            <w:shd w:val="clear" w:color="auto" w:fill="auto"/>
          </w:tcPr>
          <w:p w:rsidR="00CC2DA8" w:rsidRPr="00144441" w:rsidRDefault="00CC2DA8" w:rsidP="00CC2DA8">
            <w:pPr>
              <w:spacing w:after="0" w:line="240" w:lineRule="auto"/>
              <w:jc w:val="center"/>
              <w:rPr>
                <w:rFonts w:ascii="Arial" w:eastAsia="Times New Roman" w:hAnsi="Arial" w:cs="Times New Roman"/>
                <w:b/>
                <w:color w:val="000000" w:themeColor="text1"/>
                <w:sz w:val="24"/>
                <w:szCs w:val="24"/>
                <w:lang w:eastAsia="en-GB"/>
              </w:rPr>
            </w:pPr>
          </w:p>
        </w:tc>
      </w:tr>
      <w:tr w:rsidR="00144441" w:rsidRPr="00144441" w:rsidTr="00B73ABE">
        <w:trPr>
          <w:trHeight w:val="70"/>
        </w:trPr>
        <w:tc>
          <w:tcPr>
            <w:tcW w:w="884" w:type="dxa"/>
          </w:tcPr>
          <w:p w:rsidR="00CC2DA8" w:rsidRPr="00903B5F" w:rsidRDefault="00CC2DA8" w:rsidP="00CC2DA8">
            <w:pPr>
              <w:spacing w:after="0" w:line="240" w:lineRule="auto"/>
              <w:rPr>
                <w:rFonts w:ascii="Arial" w:eastAsia="Times New Roman" w:hAnsi="Arial" w:cs="Times New Roman"/>
                <w:color w:val="000000" w:themeColor="text1"/>
                <w:sz w:val="24"/>
                <w:szCs w:val="24"/>
                <w:lang w:eastAsia="en-GB"/>
              </w:rPr>
            </w:pPr>
            <w:r w:rsidRPr="00903B5F">
              <w:rPr>
                <w:rFonts w:ascii="Arial" w:eastAsia="Times New Roman" w:hAnsi="Arial" w:cs="Times New Roman"/>
                <w:color w:val="000000" w:themeColor="text1"/>
                <w:sz w:val="24"/>
                <w:szCs w:val="24"/>
                <w:lang w:eastAsia="en-GB"/>
              </w:rPr>
              <w:t>2.</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Bromley, Bexley or Lewisham:-</w:t>
            </w:r>
          </w:p>
          <w:p w:rsidR="003E18D2" w:rsidRPr="00903B5F"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2-5 years’ current and continuous residence </w:t>
            </w:r>
          </w:p>
        </w:tc>
        <w:tc>
          <w:tcPr>
            <w:tcW w:w="1790" w:type="dxa"/>
          </w:tcPr>
          <w:p w:rsidR="00CC2DA8" w:rsidRPr="00144441" w:rsidRDefault="003B4543" w:rsidP="00CC2DA8">
            <w:pPr>
              <w:spacing w:after="0" w:line="240" w:lineRule="auto"/>
              <w:rPr>
                <w:rFonts w:ascii="Arial" w:eastAsia="Times New Roman" w:hAnsi="Arial" w:cs="Times New Roman"/>
                <w:strike/>
                <w:color w:val="000000" w:themeColor="text1"/>
                <w:sz w:val="24"/>
                <w:szCs w:val="24"/>
                <w:lang w:eastAsia="en-GB"/>
              </w:rPr>
            </w:pPr>
            <w:r w:rsidRPr="00144441">
              <w:rPr>
                <w:rFonts w:ascii="Arial" w:eastAsia="Times New Roman" w:hAnsi="Arial" w:cs="Times New Roman"/>
                <w:color w:val="000000" w:themeColor="text1"/>
                <w:sz w:val="24"/>
                <w:szCs w:val="24"/>
                <w:lang w:eastAsia="en-GB"/>
              </w:rPr>
              <w:t>10</w:t>
            </w:r>
          </w:p>
        </w:tc>
        <w:tc>
          <w:tcPr>
            <w:tcW w:w="1378" w:type="dxa"/>
            <w:shd w:val="clear" w:color="auto" w:fill="auto"/>
          </w:tcPr>
          <w:p w:rsidR="00CC2DA8" w:rsidRPr="00144441" w:rsidRDefault="00CC2DA8" w:rsidP="00CC2DA8">
            <w:pPr>
              <w:spacing w:after="0" w:line="240" w:lineRule="auto"/>
              <w:jc w:val="center"/>
              <w:rPr>
                <w:rFonts w:ascii="Arial" w:eastAsia="Times New Roman" w:hAnsi="Arial" w:cs="Times New Roman"/>
                <w:b/>
                <w:strike/>
                <w:color w:val="000000" w:themeColor="text1"/>
                <w:sz w:val="24"/>
                <w:szCs w:val="24"/>
                <w:lang w:eastAsia="en-GB"/>
              </w:rPr>
            </w:pPr>
          </w:p>
        </w:tc>
      </w:tr>
      <w:tr w:rsidR="00144441" w:rsidRPr="00144441" w:rsidTr="00B73ABE">
        <w:trPr>
          <w:trHeight w:val="70"/>
        </w:trPr>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3.</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Greenwich, Dartford, or </w:t>
            </w:r>
            <w:r w:rsidR="00094B54" w:rsidRPr="00144441">
              <w:rPr>
                <w:rFonts w:ascii="Arial" w:eastAsia="Times New Roman" w:hAnsi="Arial" w:cs="Times New Roman"/>
                <w:color w:val="000000" w:themeColor="text1"/>
                <w:sz w:val="24"/>
                <w:szCs w:val="24"/>
                <w:lang w:eastAsia="en-GB"/>
              </w:rPr>
              <w:t>West Kent (</w:t>
            </w:r>
            <w:r w:rsidRPr="00144441">
              <w:rPr>
                <w:rFonts w:ascii="Arial" w:eastAsia="Times New Roman" w:hAnsi="Arial" w:cs="Times New Roman"/>
                <w:color w:val="000000" w:themeColor="text1"/>
                <w:sz w:val="24"/>
                <w:szCs w:val="24"/>
                <w:lang w:eastAsia="en-GB"/>
              </w:rPr>
              <w:t>Sevenoaks</w:t>
            </w:r>
            <w:r w:rsidR="00094B54" w:rsidRPr="00144441">
              <w:rPr>
                <w:rFonts w:ascii="Arial" w:eastAsia="Times New Roman" w:hAnsi="Arial" w:cs="Times New Roman"/>
                <w:color w:val="000000" w:themeColor="text1"/>
                <w:sz w:val="24"/>
                <w:szCs w:val="24"/>
                <w:lang w:eastAsia="en-GB"/>
              </w:rPr>
              <w:t xml:space="preserve">, Tonbridge and </w:t>
            </w:r>
            <w:proofErr w:type="spellStart"/>
            <w:r w:rsidR="00094B54" w:rsidRPr="00144441">
              <w:rPr>
                <w:rFonts w:ascii="Arial" w:eastAsia="Times New Roman" w:hAnsi="Arial" w:cs="Times New Roman"/>
                <w:color w:val="000000" w:themeColor="text1"/>
                <w:sz w:val="24"/>
                <w:szCs w:val="24"/>
                <w:lang w:eastAsia="en-GB"/>
              </w:rPr>
              <w:t>Malling</w:t>
            </w:r>
            <w:proofErr w:type="spellEnd"/>
            <w:r w:rsidR="00094B54" w:rsidRPr="00144441">
              <w:rPr>
                <w:rFonts w:ascii="Arial" w:eastAsia="Times New Roman" w:hAnsi="Arial" w:cs="Times New Roman"/>
                <w:color w:val="000000" w:themeColor="text1"/>
                <w:sz w:val="24"/>
                <w:szCs w:val="24"/>
                <w:lang w:eastAsia="en-GB"/>
              </w:rPr>
              <w:t>, or Tunbridge Wells)</w:t>
            </w:r>
            <w:r w:rsidRPr="00144441">
              <w:rPr>
                <w:rFonts w:ascii="Arial" w:eastAsia="Times New Roman" w:hAnsi="Arial" w:cs="Times New Roman"/>
                <w:color w:val="000000" w:themeColor="text1"/>
                <w:sz w:val="24"/>
                <w:szCs w:val="24"/>
                <w:lang w:eastAsia="en-GB"/>
              </w:rPr>
              <w:t>:-</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w:t>
            </w:r>
            <w:r w:rsidR="007A1CC5" w:rsidRPr="00144441">
              <w:rPr>
                <w:rFonts w:ascii="Arial" w:eastAsia="Times New Roman" w:hAnsi="Arial" w:cs="Times New Roman"/>
                <w:color w:val="000000" w:themeColor="text1"/>
                <w:sz w:val="24"/>
                <w:szCs w:val="24"/>
                <w:lang w:eastAsia="en-GB"/>
              </w:rPr>
              <w:t>-5</w:t>
            </w:r>
            <w:r w:rsidRPr="00144441">
              <w:rPr>
                <w:rFonts w:ascii="Arial" w:eastAsia="Times New Roman" w:hAnsi="Arial" w:cs="Times New Roman"/>
                <w:color w:val="000000" w:themeColor="text1"/>
                <w:sz w:val="24"/>
                <w:szCs w:val="24"/>
                <w:lang w:eastAsia="en-GB"/>
              </w:rPr>
              <w:t xml:space="preserve"> years’ current and continuous residence </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OR</w:t>
            </w:r>
          </w:p>
          <w:p w:rsidR="00903B5F" w:rsidRPr="00144441" w:rsidRDefault="00515EEE" w:rsidP="00903B5F">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T</w:t>
            </w:r>
            <w:r w:rsidR="00CC2DA8" w:rsidRPr="00144441">
              <w:rPr>
                <w:rFonts w:ascii="Arial" w:eastAsia="Times New Roman" w:hAnsi="Arial" w:cs="Times New Roman"/>
                <w:color w:val="000000" w:themeColor="text1"/>
                <w:sz w:val="24"/>
                <w:szCs w:val="24"/>
                <w:lang w:eastAsia="en-GB"/>
              </w:rPr>
              <w:t xml:space="preserve">he current and usual place of employment has been in </w:t>
            </w:r>
            <w:r w:rsidRPr="00144441">
              <w:rPr>
                <w:rFonts w:ascii="Arial" w:eastAsia="Times New Roman" w:hAnsi="Arial" w:cs="Times New Roman"/>
                <w:color w:val="000000" w:themeColor="text1"/>
                <w:sz w:val="24"/>
                <w:szCs w:val="24"/>
                <w:lang w:eastAsia="en-GB"/>
              </w:rPr>
              <w:t>any qualifying local authority area</w:t>
            </w:r>
            <w:r w:rsidR="00CC2DA8" w:rsidRPr="00144441">
              <w:rPr>
                <w:rFonts w:ascii="Arial" w:eastAsia="Times New Roman" w:hAnsi="Arial" w:cs="Times New Roman"/>
                <w:color w:val="000000" w:themeColor="text1"/>
                <w:sz w:val="24"/>
                <w:szCs w:val="24"/>
                <w:lang w:eastAsia="en-GB"/>
              </w:rPr>
              <w:t xml:space="preserve"> for at least the last 2 years continuously.</w:t>
            </w:r>
          </w:p>
        </w:tc>
        <w:tc>
          <w:tcPr>
            <w:tcW w:w="1790" w:type="dxa"/>
          </w:tcPr>
          <w:p w:rsidR="00CC2DA8" w:rsidRPr="00144441" w:rsidRDefault="00094B54"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rPr>
          <w:trHeight w:val="70"/>
        </w:trPr>
        <w:tc>
          <w:tcPr>
            <w:tcW w:w="884" w:type="dxa"/>
            <w:shd w:val="clear" w:color="auto" w:fill="BFBFBF"/>
          </w:tcPr>
          <w:p w:rsidR="00094B54" w:rsidRPr="00144441" w:rsidRDefault="00094B54"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B</w:t>
            </w:r>
          </w:p>
        </w:tc>
        <w:tc>
          <w:tcPr>
            <w:tcW w:w="5157" w:type="dxa"/>
            <w:gridSpan w:val="2"/>
            <w:shd w:val="clear" w:color="auto" w:fill="BFBFBF"/>
          </w:tcPr>
          <w:p w:rsidR="00094B54" w:rsidRPr="00144441" w:rsidRDefault="00094B54" w:rsidP="00094B54">
            <w:pPr>
              <w:spacing w:after="0" w:line="240" w:lineRule="auto"/>
              <w:rPr>
                <w:rFonts w:ascii="Arial" w:eastAsia="Times New Roman" w:hAnsi="Arial" w:cs="Times New Roman"/>
                <w:b/>
                <w:i/>
                <w:color w:val="000000" w:themeColor="text1"/>
                <w:sz w:val="18"/>
                <w:szCs w:val="18"/>
                <w:u w:val="single"/>
                <w:lang w:eastAsia="en-GB"/>
              </w:rPr>
            </w:pPr>
            <w:r w:rsidRPr="00144441">
              <w:rPr>
                <w:rFonts w:ascii="Arial" w:eastAsia="Times New Roman" w:hAnsi="Arial" w:cs="Times New Roman"/>
                <w:b/>
                <w:color w:val="000000" w:themeColor="text1"/>
                <w:sz w:val="24"/>
                <w:szCs w:val="24"/>
                <w:u w:val="single"/>
                <w:lang w:eastAsia="en-GB"/>
              </w:rPr>
              <w:t xml:space="preserve">Fleeing Domestic Abuse </w:t>
            </w:r>
            <w:r w:rsidRPr="00144441">
              <w:rPr>
                <w:rFonts w:ascii="Arial" w:eastAsia="Times New Roman" w:hAnsi="Arial" w:cs="Times New Roman"/>
                <w:b/>
                <w:i/>
                <w:color w:val="000000" w:themeColor="text1"/>
                <w:sz w:val="18"/>
                <w:szCs w:val="18"/>
                <w:u w:val="single"/>
                <w:lang w:eastAsia="en-GB"/>
              </w:rPr>
              <w:t>(if applicable)</w:t>
            </w:r>
          </w:p>
          <w:p w:rsidR="00094B54" w:rsidRPr="00144441" w:rsidRDefault="00094B54" w:rsidP="00CC2DA8">
            <w:pPr>
              <w:spacing w:after="0" w:line="240" w:lineRule="auto"/>
              <w:rPr>
                <w:rFonts w:ascii="Arial" w:eastAsia="Times New Roman" w:hAnsi="Arial" w:cs="Times New Roman"/>
                <w:color w:val="000000" w:themeColor="text1"/>
                <w:sz w:val="24"/>
                <w:szCs w:val="24"/>
                <w:lang w:eastAsia="en-GB"/>
              </w:rPr>
            </w:pPr>
          </w:p>
        </w:tc>
        <w:tc>
          <w:tcPr>
            <w:tcW w:w="1790" w:type="dxa"/>
            <w:shd w:val="clear" w:color="auto" w:fill="BFBFBF"/>
          </w:tcPr>
          <w:p w:rsidR="00094B54" w:rsidRPr="00144441" w:rsidRDefault="00094B54" w:rsidP="00CC2DA8">
            <w:pPr>
              <w:spacing w:after="0" w:line="240" w:lineRule="auto"/>
              <w:rPr>
                <w:rFonts w:ascii="Arial" w:eastAsia="Times New Roman" w:hAnsi="Arial" w:cs="Times New Roman"/>
                <w:strike/>
                <w:color w:val="000000" w:themeColor="text1"/>
                <w:sz w:val="24"/>
                <w:szCs w:val="24"/>
                <w:lang w:eastAsia="en-GB"/>
              </w:rPr>
            </w:pPr>
          </w:p>
        </w:tc>
        <w:tc>
          <w:tcPr>
            <w:tcW w:w="1378" w:type="dxa"/>
            <w:shd w:val="clear" w:color="auto" w:fill="BFBFBF"/>
          </w:tcPr>
          <w:p w:rsidR="00094B54" w:rsidRPr="00144441" w:rsidRDefault="00094B54"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rPr>
          <w:trHeight w:val="70"/>
        </w:trPr>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4.</w:t>
            </w:r>
          </w:p>
        </w:tc>
        <w:tc>
          <w:tcPr>
            <w:tcW w:w="5157" w:type="dxa"/>
            <w:gridSpan w:val="2"/>
            <w:shd w:val="clear" w:color="auto" w:fill="auto"/>
          </w:tcPr>
          <w:p w:rsidR="00903B5F" w:rsidRPr="00903B5F" w:rsidRDefault="00CC2DA8" w:rsidP="00903B5F">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Any qualifying </w:t>
            </w:r>
            <w:r w:rsidR="00094B54" w:rsidRPr="00144441">
              <w:rPr>
                <w:rFonts w:ascii="Arial" w:eastAsia="Times New Roman" w:hAnsi="Arial" w:cs="Times New Roman"/>
                <w:color w:val="000000" w:themeColor="text1"/>
                <w:sz w:val="24"/>
                <w:szCs w:val="24"/>
                <w:lang w:eastAsia="en-GB"/>
              </w:rPr>
              <w:t>local authority area</w:t>
            </w:r>
            <w:r w:rsidRPr="00144441">
              <w:rPr>
                <w:rFonts w:ascii="Arial" w:eastAsia="Times New Roman" w:hAnsi="Arial" w:cs="Times New Roman"/>
                <w:color w:val="000000" w:themeColor="text1"/>
                <w:sz w:val="24"/>
                <w:szCs w:val="24"/>
                <w:lang w:eastAsia="en-GB"/>
              </w:rPr>
              <w:t xml:space="preserve">, where </w:t>
            </w:r>
            <w:r w:rsidR="00AA25C3" w:rsidRPr="00144441">
              <w:rPr>
                <w:rFonts w:ascii="Arial" w:eastAsia="Times New Roman" w:hAnsi="Arial" w:cs="Times New Roman"/>
                <w:color w:val="000000" w:themeColor="text1"/>
                <w:sz w:val="24"/>
                <w:szCs w:val="24"/>
                <w:lang w:eastAsia="en-GB"/>
              </w:rPr>
              <w:t>Applicant</w:t>
            </w:r>
            <w:r w:rsidRPr="00144441">
              <w:rPr>
                <w:rFonts w:ascii="Arial" w:eastAsia="Times New Roman" w:hAnsi="Arial" w:cs="Times New Roman"/>
                <w:color w:val="000000" w:themeColor="text1"/>
                <w:sz w:val="24"/>
                <w:szCs w:val="24"/>
                <w:lang w:eastAsia="en-GB"/>
              </w:rPr>
              <w:t xml:space="preserve"> is fleeing </w:t>
            </w:r>
            <w:r w:rsidR="00094B54" w:rsidRPr="00144441">
              <w:rPr>
                <w:rFonts w:ascii="Arial" w:eastAsia="Times New Roman" w:hAnsi="Arial" w:cs="Times New Roman"/>
                <w:color w:val="000000" w:themeColor="text1"/>
                <w:sz w:val="24"/>
                <w:szCs w:val="24"/>
                <w:lang w:eastAsia="en-GB"/>
              </w:rPr>
              <w:t xml:space="preserve">this area </w:t>
            </w:r>
            <w:r w:rsidRPr="00144441">
              <w:rPr>
                <w:rFonts w:ascii="Arial" w:eastAsia="Times New Roman" w:hAnsi="Arial" w:cs="Times New Roman"/>
                <w:color w:val="000000" w:themeColor="text1"/>
                <w:sz w:val="24"/>
                <w:szCs w:val="24"/>
                <w:lang w:eastAsia="en-GB"/>
              </w:rPr>
              <w:t xml:space="preserve">due to domestic abuse. Minimum continuous residence within </w:t>
            </w:r>
            <w:r w:rsidR="00A747ED" w:rsidRPr="00144441">
              <w:rPr>
                <w:rFonts w:ascii="Arial" w:eastAsia="Times New Roman" w:hAnsi="Arial" w:cs="Times New Roman"/>
                <w:color w:val="000000" w:themeColor="text1"/>
                <w:sz w:val="24"/>
                <w:szCs w:val="24"/>
                <w:lang w:eastAsia="en-GB"/>
              </w:rPr>
              <w:t>a</w:t>
            </w:r>
            <w:r w:rsidRPr="00144441">
              <w:rPr>
                <w:rFonts w:ascii="Arial" w:eastAsia="Times New Roman" w:hAnsi="Arial" w:cs="Times New Roman"/>
                <w:color w:val="000000" w:themeColor="text1"/>
                <w:sz w:val="24"/>
                <w:szCs w:val="24"/>
                <w:lang w:eastAsia="en-GB"/>
              </w:rPr>
              <w:t xml:space="preserve"> qualifying borough is 6 months.</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rPr>
          <w:trHeight w:val="70"/>
        </w:trPr>
        <w:tc>
          <w:tcPr>
            <w:tcW w:w="884"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B</w:t>
            </w:r>
          </w:p>
        </w:tc>
        <w:tc>
          <w:tcPr>
            <w:tcW w:w="5157" w:type="dxa"/>
            <w:gridSpan w:val="2"/>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p w:rsidR="00CC2DA8" w:rsidRPr="00144441" w:rsidRDefault="00CC2DA8" w:rsidP="00CC2DA8">
            <w:pPr>
              <w:spacing w:after="0" w:line="240" w:lineRule="auto"/>
              <w:rPr>
                <w:rFonts w:ascii="Arial" w:eastAsia="Times New Roman" w:hAnsi="Arial" w:cs="Times New Roman"/>
                <w:b/>
                <w:i/>
                <w:color w:val="000000" w:themeColor="text1"/>
                <w:sz w:val="18"/>
                <w:szCs w:val="18"/>
                <w:u w:val="single"/>
                <w:lang w:eastAsia="en-GB"/>
              </w:rPr>
            </w:pPr>
            <w:r w:rsidRPr="00144441">
              <w:rPr>
                <w:rFonts w:ascii="Arial" w:eastAsia="Times New Roman" w:hAnsi="Arial" w:cs="Times New Roman"/>
                <w:b/>
                <w:color w:val="000000" w:themeColor="text1"/>
                <w:sz w:val="24"/>
                <w:szCs w:val="24"/>
                <w:u w:val="single"/>
                <w:lang w:eastAsia="en-GB"/>
              </w:rPr>
              <w:t xml:space="preserve">Inclusion on Local Authority Register </w:t>
            </w:r>
            <w:r w:rsidRPr="00144441">
              <w:rPr>
                <w:rFonts w:ascii="Arial" w:eastAsia="Times New Roman" w:hAnsi="Arial" w:cs="Times New Roman"/>
                <w:b/>
                <w:i/>
                <w:color w:val="000000" w:themeColor="text1"/>
                <w:sz w:val="18"/>
                <w:szCs w:val="18"/>
                <w:u w:val="single"/>
                <w:lang w:eastAsia="en-GB"/>
              </w:rPr>
              <w:t>(if applicable)</w:t>
            </w:r>
          </w:p>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tc>
        <w:tc>
          <w:tcPr>
            <w:tcW w:w="1790"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Points</w:t>
            </w:r>
          </w:p>
        </w:tc>
        <w:tc>
          <w:tcPr>
            <w:tcW w:w="1378" w:type="dxa"/>
            <w:shd w:val="clear" w:color="auto" w:fill="BFBFBF"/>
          </w:tcPr>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jc w:val="center"/>
              <w:rPr>
                <w:rFonts w:ascii="Arial" w:eastAsia="Times New Roman" w:hAnsi="Arial" w:cs="Times New Roman"/>
                <w:b/>
                <w:i/>
                <w:color w:val="000000" w:themeColor="text1"/>
                <w:sz w:val="18"/>
                <w:szCs w:val="18"/>
                <w:lang w:eastAsia="en-GB"/>
              </w:rPr>
            </w:pPr>
            <w:r w:rsidRPr="00144441">
              <w:rPr>
                <w:rFonts w:ascii="Arial" w:eastAsia="Times New Roman" w:hAnsi="Arial" w:cs="Times New Roman"/>
                <w:b/>
                <w:color w:val="000000" w:themeColor="text1"/>
                <w:sz w:val="24"/>
                <w:szCs w:val="24"/>
                <w:lang w:eastAsia="en-GB"/>
              </w:rPr>
              <w:t xml:space="preserve">Selected </w:t>
            </w:r>
            <w:r w:rsidRPr="00144441">
              <w:rPr>
                <w:rFonts w:ascii="Arial" w:eastAsia="Times New Roman" w:hAnsi="Arial" w:cs="Times New Roman"/>
                <w:b/>
                <w:i/>
                <w:color w:val="000000" w:themeColor="text1"/>
                <w:sz w:val="18"/>
                <w:szCs w:val="18"/>
                <w:lang w:eastAsia="en-GB"/>
              </w:rPr>
              <w:t>(X)</w:t>
            </w:r>
          </w:p>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tc>
      </w:tr>
      <w:tr w:rsidR="00144441" w:rsidRPr="00144441" w:rsidTr="00B73ABE">
        <w:trPr>
          <w:trHeight w:val="70"/>
        </w:trPr>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w:t>
            </w:r>
          </w:p>
        </w:tc>
        <w:tc>
          <w:tcPr>
            <w:tcW w:w="5157" w:type="dxa"/>
            <w:gridSpan w:val="2"/>
            <w:shd w:val="clear" w:color="auto" w:fill="auto"/>
          </w:tcPr>
          <w:p w:rsidR="003E18D2" w:rsidRPr="00144441" w:rsidRDefault="00AA25C3"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Applicant</w:t>
            </w:r>
            <w:r w:rsidR="00CC2DA8" w:rsidRPr="00144441">
              <w:rPr>
                <w:rFonts w:ascii="Arial" w:eastAsia="Times New Roman" w:hAnsi="Arial" w:cs="Times New Roman"/>
                <w:color w:val="000000" w:themeColor="text1"/>
                <w:sz w:val="24"/>
                <w:szCs w:val="24"/>
                <w:lang w:eastAsia="en-GB"/>
              </w:rPr>
              <w:t xml:space="preserve">(s) who have been accepted for housing </w:t>
            </w:r>
            <w:r w:rsidR="00EA239A" w:rsidRPr="00144441">
              <w:rPr>
                <w:rFonts w:ascii="Arial" w:eastAsia="Times New Roman" w:hAnsi="Arial" w:cs="Times New Roman"/>
                <w:color w:val="000000" w:themeColor="text1"/>
                <w:sz w:val="24"/>
                <w:szCs w:val="24"/>
                <w:lang w:eastAsia="en-GB"/>
              </w:rPr>
              <w:t xml:space="preserve">under the Housing Act 1996 by a qualifying </w:t>
            </w:r>
            <w:r w:rsidR="00CC2DA8" w:rsidRPr="00144441">
              <w:rPr>
                <w:rFonts w:ascii="Arial" w:eastAsia="Times New Roman" w:hAnsi="Arial" w:cs="Times New Roman"/>
                <w:color w:val="000000" w:themeColor="text1"/>
                <w:sz w:val="24"/>
                <w:szCs w:val="24"/>
                <w:lang w:eastAsia="en-GB"/>
              </w:rPr>
              <w:t>local authority (documentary evidence required)</w:t>
            </w:r>
          </w:p>
        </w:tc>
        <w:tc>
          <w:tcPr>
            <w:tcW w:w="1790" w:type="dxa"/>
          </w:tcPr>
          <w:p w:rsidR="00CC2DA8" w:rsidRPr="00144441" w:rsidRDefault="00EA239A" w:rsidP="00CC2DA8">
            <w:pPr>
              <w:spacing w:after="0" w:line="240" w:lineRule="auto"/>
              <w:rPr>
                <w:rFonts w:ascii="Arial" w:eastAsia="Times New Roman" w:hAnsi="Arial" w:cs="Times New Roman"/>
                <w:strike/>
                <w:color w:val="000000" w:themeColor="text1"/>
                <w:sz w:val="24"/>
                <w:szCs w:val="24"/>
                <w:lang w:eastAsia="en-GB"/>
              </w:rPr>
            </w:pPr>
            <w:r w:rsidRPr="00144441">
              <w:rPr>
                <w:rFonts w:ascii="Arial" w:eastAsia="Times New Roman" w:hAnsi="Arial" w:cs="Times New Roman"/>
                <w:color w:val="000000" w:themeColor="text1"/>
                <w:sz w:val="24"/>
                <w:szCs w:val="24"/>
                <w:lang w:eastAsia="en-GB"/>
              </w:rPr>
              <w:t>10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rPr>
          <w:trHeight w:val="70"/>
        </w:trPr>
        <w:tc>
          <w:tcPr>
            <w:tcW w:w="884"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C</w:t>
            </w:r>
          </w:p>
        </w:tc>
        <w:tc>
          <w:tcPr>
            <w:tcW w:w="5157" w:type="dxa"/>
            <w:gridSpan w:val="2"/>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p w:rsidR="00CC2DA8" w:rsidRPr="00144441" w:rsidRDefault="00CC2DA8" w:rsidP="00CC2DA8">
            <w:pPr>
              <w:spacing w:after="0" w:line="240" w:lineRule="auto"/>
              <w:rPr>
                <w:rFonts w:ascii="Arial" w:eastAsia="Times New Roman" w:hAnsi="Arial" w:cs="Times New Roman"/>
                <w:b/>
                <w:i/>
                <w:color w:val="000000" w:themeColor="text1"/>
                <w:sz w:val="18"/>
                <w:szCs w:val="18"/>
                <w:u w:val="single"/>
                <w:lang w:eastAsia="en-GB"/>
              </w:rPr>
            </w:pPr>
            <w:r w:rsidRPr="00144441">
              <w:rPr>
                <w:rFonts w:ascii="Arial" w:eastAsia="Times New Roman" w:hAnsi="Arial" w:cs="Times New Roman"/>
                <w:b/>
                <w:color w:val="000000" w:themeColor="text1"/>
                <w:sz w:val="24"/>
                <w:szCs w:val="24"/>
                <w:u w:val="single"/>
                <w:lang w:eastAsia="en-GB"/>
              </w:rPr>
              <w:t xml:space="preserve">Current CSHA Tenants </w:t>
            </w:r>
            <w:r w:rsidRPr="00144441">
              <w:rPr>
                <w:rFonts w:ascii="Arial" w:eastAsia="Times New Roman" w:hAnsi="Arial" w:cs="Times New Roman"/>
                <w:b/>
                <w:i/>
                <w:color w:val="000000" w:themeColor="text1"/>
                <w:sz w:val="18"/>
                <w:szCs w:val="18"/>
                <w:u w:val="single"/>
                <w:lang w:eastAsia="en-GB"/>
              </w:rPr>
              <w:t>(if applicable)</w:t>
            </w:r>
          </w:p>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tc>
        <w:tc>
          <w:tcPr>
            <w:tcW w:w="1790"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Points</w:t>
            </w:r>
          </w:p>
        </w:tc>
        <w:tc>
          <w:tcPr>
            <w:tcW w:w="1378" w:type="dxa"/>
            <w:shd w:val="clear" w:color="auto" w:fill="BFBFBF"/>
          </w:tcPr>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jc w:val="center"/>
              <w:rPr>
                <w:rFonts w:ascii="Arial" w:eastAsia="Times New Roman" w:hAnsi="Arial" w:cs="Times New Roman"/>
                <w:b/>
                <w:i/>
                <w:color w:val="000000" w:themeColor="text1"/>
                <w:sz w:val="18"/>
                <w:szCs w:val="18"/>
                <w:lang w:eastAsia="en-GB"/>
              </w:rPr>
            </w:pPr>
            <w:r w:rsidRPr="00144441">
              <w:rPr>
                <w:rFonts w:ascii="Arial" w:eastAsia="Times New Roman" w:hAnsi="Arial" w:cs="Times New Roman"/>
                <w:b/>
                <w:color w:val="000000" w:themeColor="text1"/>
                <w:sz w:val="24"/>
                <w:szCs w:val="24"/>
                <w:lang w:eastAsia="en-GB"/>
              </w:rPr>
              <w:t xml:space="preserve">Selected </w:t>
            </w:r>
            <w:r w:rsidRPr="00144441">
              <w:rPr>
                <w:rFonts w:ascii="Arial" w:eastAsia="Times New Roman" w:hAnsi="Arial" w:cs="Times New Roman"/>
                <w:b/>
                <w:i/>
                <w:color w:val="000000" w:themeColor="text1"/>
                <w:sz w:val="18"/>
                <w:szCs w:val="18"/>
                <w:lang w:eastAsia="en-GB"/>
              </w:rPr>
              <w:t>(X)</w:t>
            </w:r>
          </w:p>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tc>
      </w:tr>
      <w:tr w:rsidR="00144441" w:rsidRPr="00144441" w:rsidTr="00B73ABE">
        <w:trPr>
          <w:trHeight w:val="70"/>
        </w:trPr>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w:t>
            </w:r>
          </w:p>
        </w:tc>
        <w:tc>
          <w:tcPr>
            <w:tcW w:w="5157" w:type="dxa"/>
            <w:gridSpan w:val="2"/>
            <w:shd w:val="clear" w:color="auto" w:fill="auto"/>
          </w:tcPr>
          <w:p w:rsidR="003E18D2"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Current CSHA tenant(s) with approved Internal Transfer application</w:t>
            </w:r>
          </w:p>
          <w:p w:rsidR="00903B5F" w:rsidRDefault="00903B5F" w:rsidP="00CC2DA8">
            <w:pPr>
              <w:spacing w:after="0" w:line="240" w:lineRule="auto"/>
              <w:rPr>
                <w:rFonts w:ascii="Arial" w:eastAsia="Times New Roman" w:hAnsi="Arial" w:cs="Times New Roman"/>
                <w:color w:val="000000" w:themeColor="text1"/>
                <w:sz w:val="24"/>
                <w:szCs w:val="24"/>
                <w:lang w:eastAsia="en-GB"/>
              </w:rPr>
            </w:pPr>
          </w:p>
          <w:p w:rsidR="00903B5F" w:rsidRDefault="00903B5F" w:rsidP="00CC2DA8">
            <w:pPr>
              <w:spacing w:after="0" w:line="240" w:lineRule="auto"/>
              <w:rPr>
                <w:rFonts w:ascii="Arial" w:eastAsia="Times New Roman" w:hAnsi="Arial" w:cs="Times New Roman"/>
                <w:color w:val="000000" w:themeColor="text1"/>
                <w:sz w:val="24"/>
                <w:szCs w:val="24"/>
                <w:lang w:eastAsia="en-GB"/>
              </w:rPr>
            </w:pPr>
          </w:p>
          <w:p w:rsidR="00903B5F" w:rsidRPr="00144441" w:rsidRDefault="00903B5F" w:rsidP="00CC2DA8">
            <w:pPr>
              <w:spacing w:after="0" w:line="240" w:lineRule="auto"/>
              <w:rPr>
                <w:rFonts w:ascii="Arial" w:eastAsia="Times New Roman" w:hAnsi="Arial" w:cs="Times New Roman"/>
                <w:color w:val="000000" w:themeColor="text1"/>
                <w:sz w:val="24"/>
                <w:szCs w:val="24"/>
                <w:lang w:eastAsia="en-GB"/>
              </w:rPr>
            </w:pPr>
          </w:p>
        </w:tc>
        <w:tc>
          <w:tcPr>
            <w:tcW w:w="1790" w:type="dxa"/>
          </w:tcPr>
          <w:p w:rsidR="00CC2DA8" w:rsidRPr="00144441" w:rsidRDefault="0002092B" w:rsidP="00CC2DA8">
            <w:pPr>
              <w:spacing w:after="0" w:line="240" w:lineRule="auto"/>
              <w:rPr>
                <w:rFonts w:ascii="Arial" w:eastAsia="Times New Roman" w:hAnsi="Arial" w:cs="Times New Roman"/>
                <w:strike/>
                <w:color w:val="000000" w:themeColor="text1"/>
                <w:sz w:val="24"/>
                <w:szCs w:val="24"/>
                <w:lang w:eastAsia="en-GB"/>
              </w:rPr>
            </w:pPr>
            <w:r w:rsidRPr="00144441">
              <w:rPr>
                <w:rFonts w:ascii="Arial" w:eastAsia="Times New Roman" w:hAnsi="Arial" w:cs="Times New Roman"/>
                <w:color w:val="000000" w:themeColor="text1"/>
                <w:sz w:val="24"/>
                <w:szCs w:val="24"/>
                <w:lang w:eastAsia="en-GB"/>
              </w:rPr>
              <w:t>35</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rPr>
          <w:trHeight w:val="698"/>
        </w:trPr>
        <w:tc>
          <w:tcPr>
            <w:tcW w:w="884"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D</w:t>
            </w:r>
          </w:p>
          <w:p w:rsidR="00CC2DA8" w:rsidRPr="00144441" w:rsidRDefault="00CC2DA8" w:rsidP="00CC2DA8">
            <w:pPr>
              <w:rPr>
                <w:rFonts w:ascii="Arial" w:eastAsia="Times New Roman" w:hAnsi="Arial" w:cs="Times New Roman"/>
                <w:color w:val="000000" w:themeColor="text1"/>
                <w:sz w:val="18"/>
                <w:szCs w:val="18"/>
                <w:lang w:eastAsia="en-GB"/>
              </w:rPr>
            </w:pPr>
          </w:p>
        </w:tc>
        <w:tc>
          <w:tcPr>
            <w:tcW w:w="5157" w:type="dxa"/>
            <w:gridSpan w:val="2"/>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u w:val="single"/>
                <w:lang w:eastAsia="en-GB"/>
              </w:rPr>
            </w:pPr>
            <w:r w:rsidRPr="00144441">
              <w:rPr>
                <w:rFonts w:ascii="Arial" w:eastAsia="Times New Roman" w:hAnsi="Arial" w:cs="Times New Roman"/>
                <w:b/>
                <w:color w:val="000000" w:themeColor="text1"/>
                <w:sz w:val="24"/>
                <w:szCs w:val="24"/>
                <w:u w:val="single"/>
                <w:lang w:eastAsia="en-GB"/>
              </w:rPr>
              <w:t xml:space="preserve">Request or Instruction to Vacate </w:t>
            </w:r>
            <w:r w:rsidRPr="00144441">
              <w:rPr>
                <w:rFonts w:ascii="Arial" w:eastAsia="Times New Roman" w:hAnsi="Arial" w:cs="Times New Roman"/>
                <w:b/>
                <w:i/>
                <w:color w:val="000000" w:themeColor="text1"/>
                <w:sz w:val="18"/>
                <w:szCs w:val="18"/>
                <w:u w:val="single"/>
                <w:lang w:eastAsia="en-GB"/>
              </w:rPr>
              <w:t>(choose one)</w:t>
            </w:r>
          </w:p>
          <w:p w:rsidR="00CC2DA8" w:rsidRPr="00144441" w:rsidRDefault="00CC2DA8" w:rsidP="00CC2DA8">
            <w:pPr>
              <w:rPr>
                <w:rFonts w:ascii="Arial" w:eastAsia="Times New Roman" w:hAnsi="Arial" w:cs="Times New Roman"/>
                <w:color w:val="000000" w:themeColor="text1"/>
                <w:sz w:val="18"/>
                <w:szCs w:val="18"/>
                <w:lang w:eastAsia="en-GB"/>
              </w:rPr>
            </w:pPr>
          </w:p>
        </w:tc>
        <w:tc>
          <w:tcPr>
            <w:tcW w:w="1790"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Points</w:t>
            </w:r>
          </w:p>
          <w:p w:rsidR="00CC2DA8" w:rsidRPr="00144441" w:rsidRDefault="00CC2DA8" w:rsidP="00CC2DA8">
            <w:pPr>
              <w:rPr>
                <w:rFonts w:ascii="Arial" w:eastAsia="Times New Roman" w:hAnsi="Arial" w:cs="Times New Roman"/>
                <w:color w:val="000000" w:themeColor="text1"/>
                <w:sz w:val="18"/>
                <w:szCs w:val="18"/>
                <w:lang w:eastAsia="en-GB"/>
              </w:rPr>
            </w:pPr>
          </w:p>
        </w:tc>
        <w:tc>
          <w:tcPr>
            <w:tcW w:w="1378" w:type="dxa"/>
            <w:shd w:val="clear" w:color="auto" w:fill="BFBFBF"/>
          </w:tcPr>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jc w:val="center"/>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Selected </w:t>
            </w:r>
            <w:r w:rsidRPr="00144441">
              <w:rPr>
                <w:rFonts w:ascii="Arial" w:eastAsia="Times New Roman" w:hAnsi="Arial" w:cs="Times New Roman"/>
                <w:b/>
                <w:i/>
                <w:color w:val="000000" w:themeColor="text1"/>
                <w:sz w:val="18"/>
                <w:szCs w:val="18"/>
                <w:lang w:eastAsia="en-GB"/>
              </w:rPr>
              <w:t>(X)</w:t>
            </w:r>
          </w:p>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No current settled accommodation (e.g. sofa-surfing, in temporary accommodation)</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Has been served with a prohibition or demolition order, so can no longer use current property.</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3.</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Must vacate current property (documentary evidence required, e.g. that served with section 21 notice, asked to leave by partner/friend/family member, due to lose tied accommodation, asked to decant for redevelopment) </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20</w:t>
            </w:r>
          </w:p>
        </w:tc>
        <w:tc>
          <w:tcPr>
            <w:tcW w:w="1378" w:type="dxa"/>
            <w:shd w:val="clear" w:color="auto" w:fill="auto"/>
          </w:tcPr>
          <w:p w:rsidR="00CC2DA8" w:rsidRPr="00144441" w:rsidRDefault="00CC2DA8" w:rsidP="00CC2DA8">
            <w:pPr>
              <w:spacing w:after="0" w:line="240" w:lineRule="auto"/>
              <w:jc w:val="center"/>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4.</w:t>
            </w:r>
          </w:p>
        </w:tc>
        <w:tc>
          <w:tcPr>
            <w:tcW w:w="5157" w:type="dxa"/>
            <w:gridSpan w:val="2"/>
            <w:shd w:val="clear" w:color="auto" w:fill="auto"/>
          </w:tcPr>
          <w:p w:rsidR="00CC2DA8" w:rsidRPr="00144441" w:rsidRDefault="00CC2DA8" w:rsidP="00FB5C40">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Has not been asked or instructed to leave current property</w:t>
            </w:r>
            <w:r w:rsidR="00FB5C40" w:rsidRPr="00144441">
              <w:rPr>
                <w:rFonts w:ascii="Arial" w:eastAsia="Times New Roman" w:hAnsi="Arial" w:cs="Times New Roman"/>
                <w:color w:val="000000" w:themeColor="text1"/>
                <w:sz w:val="24"/>
                <w:szCs w:val="24"/>
                <w:lang w:eastAsia="en-GB"/>
              </w:rPr>
              <w:t>.</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E</w:t>
            </w:r>
          </w:p>
        </w:tc>
        <w:tc>
          <w:tcPr>
            <w:tcW w:w="5157" w:type="dxa"/>
            <w:gridSpan w:val="2"/>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u w:val="single"/>
                <w:lang w:eastAsia="en-GB"/>
              </w:rPr>
            </w:pPr>
          </w:p>
          <w:p w:rsidR="007A1CC5" w:rsidRPr="00144441" w:rsidRDefault="00CC2DA8" w:rsidP="008425EC">
            <w:pPr>
              <w:spacing w:after="0" w:line="240" w:lineRule="auto"/>
              <w:rPr>
                <w:rFonts w:ascii="Arial" w:eastAsia="Times New Roman" w:hAnsi="Arial" w:cs="Times New Roman"/>
                <w:b/>
                <w:color w:val="000000" w:themeColor="text1"/>
                <w:sz w:val="24"/>
                <w:szCs w:val="24"/>
                <w:u w:val="single"/>
                <w:lang w:eastAsia="en-GB"/>
              </w:rPr>
            </w:pPr>
            <w:r w:rsidRPr="00144441">
              <w:rPr>
                <w:rFonts w:ascii="Arial" w:eastAsia="Times New Roman" w:hAnsi="Arial" w:cs="Times New Roman"/>
                <w:b/>
                <w:color w:val="000000" w:themeColor="text1"/>
                <w:sz w:val="24"/>
                <w:szCs w:val="24"/>
                <w:u w:val="single"/>
                <w:lang w:eastAsia="en-GB"/>
              </w:rPr>
              <w:t xml:space="preserve">Other Reasons for Moving </w:t>
            </w:r>
          </w:p>
          <w:p w:rsidR="00CC2DA8" w:rsidRPr="00144441" w:rsidRDefault="00CC2DA8" w:rsidP="008425EC">
            <w:pPr>
              <w:spacing w:after="0" w:line="240" w:lineRule="auto"/>
              <w:rPr>
                <w:rFonts w:ascii="Arial" w:eastAsia="Times New Roman" w:hAnsi="Arial" w:cs="Times New Roman"/>
                <w:b/>
                <w:color w:val="000000" w:themeColor="text1"/>
                <w:sz w:val="24"/>
                <w:szCs w:val="24"/>
                <w:u w:val="single"/>
                <w:lang w:eastAsia="en-GB"/>
              </w:rPr>
            </w:pPr>
            <w:r w:rsidRPr="00144441">
              <w:rPr>
                <w:rFonts w:ascii="Arial" w:eastAsia="Times New Roman" w:hAnsi="Arial" w:cs="Times New Roman"/>
                <w:b/>
                <w:i/>
                <w:color w:val="000000" w:themeColor="text1"/>
                <w:sz w:val="18"/>
                <w:szCs w:val="18"/>
                <w:u w:val="single"/>
                <w:lang w:eastAsia="en-GB"/>
              </w:rPr>
              <w:t>(choose all that apply, supporting evidence must be received)</w:t>
            </w:r>
          </w:p>
        </w:tc>
        <w:tc>
          <w:tcPr>
            <w:tcW w:w="1790" w:type="dxa"/>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Points</w:t>
            </w:r>
          </w:p>
        </w:tc>
        <w:tc>
          <w:tcPr>
            <w:tcW w:w="1378" w:type="dxa"/>
            <w:shd w:val="clear" w:color="auto" w:fill="BFBFBF"/>
          </w:tcPr>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p w:rsidR="00CC2DA8" w:rsidRPr="00144441" w:rsidRDefault="00CC2DA8" w:rsidP="00CC2DA8">
            <w:pPr>
              <w:spacing w:after="0" w:line="240" w:lineRule="auto"/>
              <w:jc w:val="center"/>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Selected </w:t>
            </w:r>
            <w:r w:rsidRPr="00144441">
              <w:rPr>
                <w:rFonts w:ascii="Arial" w:eastAsia="Times New Roman" w:hAnsi="Arial" w:cs="Times New Roman"/>
                <w:b/>
                <w:i/>
                <w:color w:val="000000" w:themeColor="text1"/>
                <w:sz w:val="18"/>
                <w:szCs w:val="18"/>
                <w:lang w:eastAsia="en-GB"/>
              </w:rPr>
              <w:t>(X)</w:t>
            </w:r>
          </w:p>
          <w:p w:rsidR="00CC2DA8" w:rsidRPr="00144441" w:rsidRDefault="00CC2DA8" w:rsidP="00CC2DA8">
            <w:pPr>
              <w:spacing w:after="0" w:line="240" w:lineRule="auto"/>
              <w:jc w:val="center"/>
              <w:rPr>
                <w:rFonts w:ascii="Arial" w:eastAsia="Times New Roman" w:hAnsi="Arial" w:cs="Times New Roman"/>
                <w:b/>
                <w:color w:val="000000" w:themeColor="text1"/>
                <w:sz w:val="18"/>
                <w:szCs w:val="18"/>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Current property unsuitable for medical and welfare reasons (e.g. accessibility issues, exacerbating physical or mental health conditions)</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Current property overcrowded (property is too small for number of people living there)</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3.</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Need to move due to serious harassment</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20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4.</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Current property is in the social rented sector and is under-occupied (the property is too big for the number of people living in it)</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15</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5.</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Hardship reasons- Current/alternative accommodation unaffordable and/or unsecure</w:t>
            </w:r>
          </w:p>
        </w:tc>
        <w:tc>
          <w:tcPr>
            <w:tcW w:w="1790" w:type="dxa"/>
          </w:tcPr>
          <w:p w:rsidR="00CC2DA8" w:rsidRPr="00144441" w:rsidRDefault="00CC2DA8" w:rsidP="00CC2DA8">
            <w:pPr>
              <w:spacing w:after="0" w:line="240" w:lineRule="auto"/>
              <w:rPr>
                <w:rFonts w:ascii="Arial" w:eastAsia="Times New Roman" w:hAnsi="Arial" w:cs="Times New Roman"/>
                <w:strike/>
                <w:color w:val="000000" w:themeColor="text1"/>
                <w:sz w:val="24"/>
                <w:szCs w:val="24"/>
                <w:lang w:eastAsia="en-GB"/>
              </w:rPr>
            </w:pPr>
            <w:r w:rsidRPr="00144441">
              <w:rPr>
                <w:rFonts w:ascii="Arial" w:eastAsia="Times New Roman" w:hAnsi="Arial" w:cs="Times New Roman"/>
                <w:color w:val="000000" w:themeColor="text1"/>
                <w:sz w:val="24"/>
                <w:szCs w:val="24"/>
                <w:lang w:eastAsia="en-GB"/>
              </w:rPr>
              <w:t>15</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6.</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Hardship reasons- To move closer to friends/family, give or receive support, or address current isolation and/or loneliness.</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15</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7.</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Current accommodation requires sharing facilities with non-household members</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8.</w:t>
            </w:r>
          </w:p>
        </w:tc>
        <w:tc>
          <w:tcPr>
            <w:tcW w:w="5157"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Armed forces: Current</w:t>
            </w:r>
            <w:r w:rsidR="002E735E" w:rsidRPr="00144441">
              <w:rPr>
                <w:rFonts w:ascii="Arial" w:eastAsia="Times New Roman" w:hAnsi="Arial" w:cs="Times New Roman"/>
                <w:color w:val="000000" w:themeColor="text1"/>
                <w:sz w:val="24"/>
                <w:szCs w:val="24"/>
                <w:lang w:eastAsia="en-GB"/>
              </w:rPr>
              <w:t xml:space="preserve"> members (or their spouse)</w:t>
            </w:r>
            <w:r w:rsidRPr="00144441">
              <w:rPr>
                <w:rFonts w:ascii="Arial" w:eastAsia="Times New Roman" w:hAnsi="Arial" w:cs="Times New Roman"/>
                <w:color w:val="000000" w:themeColor="text1"/>
                <w:sz w:val="24"/>
                <w:szCs w:val="24"/>
                <w:lang w:eastAsia="en-GB"/>
              </w:rPr>
              <w:t xml:space="preserve">, or former members leaving within last 10 years (or their spouse). </w:t>
            </w: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10</w:t>
            </w:r>
          </w:p>
        </w:tc>
        <w:tc>
          <w:tcPr>
            <w:tcW w:w="1378" w:type="dxa"/>
            <w:shd w:val="clear" w:color="auto" w:fill="auto"/>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884"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9.</w:t>
            </w:r>
          </w:p>
        </w:tc>
        <w:tc>
          <w:tcPr>
            <w:tcW w:w="5157" w:type="dxa"/>
            <w:gridSpan w:val="2"/>
            <w:shd w:val="clear" w:color="auto" w:fill="auto"/>
          </w:tcPr>
          <w:p w:rsidR="00CC2DA8"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None of the above categories apply </w:t>
            </w:r>
          </w:p>
          <w:p w:rsidR="00B73ABE" w:rsidRPr="00144441" w:rsidRDefault="00B73ABE" w:rsidP="00CC2DA8">
            <w:pPr>
              <w:spacing w:after="0" w:line="240" w:lineRule="auto"/>
              <w:rPr>
                <w:rFonts w:ascii="Arial" w:eastAsia="Times New Roman" w:hAnsi="Arial" w:cs="Times New Roman"/>
                <w:color w:val="000000" w:themeColor="text1"/>
                <w:sz w:val="24"/>
                <w:szCs w:val="24"/>
                <w:lang w:eastAsia="en-GB"/>
              </w:rPr>
            </w:pPr>
          </w:p>
        </w:tc>
        <w:tc>
          <w:tcPr>
            <w:tcW w:w="1790" w:type="dxa"/>
          </w:tcPr>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0</w:t>
            </w:r>
          </w:p>
        </w:tc>
        <w:tc>
          <w:tcPr>
            <w:tcW w:w="1378" w:type="dxa"/>
            <w:shd w:val="clear" w:color="auto" w:fill="auto"/>
          </w:tcPr>
          <w:p w:rsidR="00CC2DA8" w:rsidRPr="00144441" w:rsidRDefault="00CC2DA8" w:rsidP="00CC2DA8">
            <w:pPr>
              <w:spacing w:after="0" w:line="240" w:lineRule="auto"/>
              <w:jc w:val="center"/>
              <w:rPr>
                <w:rFonts w:ascii="Arial" w:eastAsia="Times New Roman" w:hAnsi="Arial" w:cs="Times New Roman"/>
                <w:b/>
                <w:color w:val="000000" w:themeColor="text1"/>
                <w:sz w:val="24"/>
                <w:szCs w:val="24"/>
                <w:lang w:eastAsia="en-GB"/>
              </w:rPr>
            </w:pPr>
          </w:p>
        </w:tc>
      </w:tr>
    </w:tbl>
    <w:p w:rsidR="00B73ABE" w:rsidRDefault="00B73ABE">
      <w:r>
        <w:br w:type="page"/>
      </w:r>
      <w:bookmarkStart w:id="0" w:name="_GoBack"/>
      <w:bookmarkEnd w:id="0"/>
    </w:p>
    <w:tbl>
      <w:tblPr>
        <w:tblW w:w="92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597"/>
        <w:gridCol w:w="1201"/>
        <w:gridCol w:w="557"/>
        <w:gridCol w:w="1154"/>
        <w:gridCol w:w="1790"/>
        <w:gridCol w:w="1378"/>
      </w:tblGrid>
      <w:tr w:rsidR="00144441" w:rsidRPr="00144441" w:rsidTr="00B73ABE">
        <w:tc>
          <w:tcPr>
            <w:tcW w:w="6041" w:type="dxa"/>
            <w:gridSpan w:val="5"/>
            <w:tcBorders>
              <w:top w:val="single" w:sz="2" w:space="0" w:color="auto"/>
              <w:left w:val="single" w:sz="2" w:space="0" w:color="auto"/>
              <w:bottom w:val="single" w:sz="2" w:space="0" w:color="auto"/>
              <w:right w:val="single" w:sz="18" w:space="0" w:color="auto"/>
            </w:tcBorders>
            <w:shd w:val="clear" w:color="auto" w:fill="BFBFBF"/>
          </w:tcPr>
          <w:p w:rsidR="0002092B" w:rsidRPr="00903B5F" w:rsidRDefault="0002092B" w:rsidP="00CC2DA8">
            <w:pPr>
              <w:spacing w:after="0" w:line="240" w:lineRule="auto"/>
              <w:rPr>
                <w:rFonts w:ascii="Arial" w:eastAsia="Times New Roman" w:hAnsi="Arial" w:cs="Times New Roman"/>
                <w:b/>
                <w:strike/>
                <w:color w:val="000000" w:themeColor="text1"/>
                <w:sz w:val="4"/>
                <w:szCs w:val="4"/>
                <w:lang w:eastAsia="en-GB"/>
              </w:rPr>
            </w:pPr>
          </w:p>
          <w:p w:rsidR="00903B5F" w:rsidRDefault="0002092B" w:rsidP="00CC2DA8">
            <w:pPr>
              <w:spacing w:after="0" w:line="240" w:lineRule="auto"/>
              <w:rPr>
                <w:rFonts w:ascii="Arial" w:eastAsia="Times New Roman" w:hAnsi="Arial" w:cs="Times New Roman"/>
                <w:b/>
                <w:color w:val="000000" w:themeColor="text1"/>
                <w:sz w:val="24"/>
                <w:szCs w:val="24"/>
                <w:highlight w:val="yellow"/>
                <w:lang w:eastAsia="en-GB"/>
              </w:rPr>
            </w:pPr>
            <w:r w:rsidRPr="00144441">
              <w:rPr>
                <w:rFonts w:ascii="Arial" w:eastAsia="Times New Roman" w:hAnsi="Arial" w:cs="Times New Roman"/>
                <w:b/>
                <w:color w:val="000000" w:themeColor="text1"/>
                <w:sz w:val="24"/>
                <w:szCs w:val="24"/>
                <w:lang w:eastAsia="en-GB"/>
              </w:rPr>
              <w:t>PRIORITY</w:t>
            </w:r>
            <w:r w:rsidR="0027798E" w:rsidRPr="00144441">
              <w:rPr>
                <w:rFonts w:ascii="Arial" w:eastAsia="Times New Roman" w:hAnsi="Arial" w:cs="Times New Roman"/>
                <w:b/>
                <w:color w:val="000000" w:themeColor="text1"/>
                <w:sz w:val="24"/>
                <w:szCs w:val="24"/>
                <w:lang w:eastAsia="en-GB"/>
              </w:rPr>
              <w:t xml:space="preserve"> POINTS AWARDED</w:t>
            </w:r>
          </w:p>
          <w:p w:rsidR="00CC2DA8" w:rsidRPr="00903B5F" w:rsidRDefault="00903B5F" w:rsidP="00CC2DA8">
            <w:pPr>
              <w:spacing w:after="0" w:line="240" w:lineRule="auto"/>
              <w:rPr>
                <w:rFonts w:ascii="Arial" w:eastAsia="Times New Roman" w:hAnsi="Arial" w:cs="Times New Roman"/>
                <w:b/>
                <w:color w:val="000000" w:themeColor="text1"/>
                <w:sz w:val="4"/>
                <w:szCs w:val="4"/>
                <w:highlight w:val="yellow"/>
                <w:lang w:eastAsia="en-GB"/>
              </w:rPr>
            </w:pPr>
            <w:r w:rsidRPr="00903B5F">
              <w:rPr>
                <w:rFonts w:ascii="Arial" w:eastAsia="Times New Roman" w:hAnsi="Arial" w:cs="Times New Roman"/>
                <w:b/>
                <w:color w:val="000000" w:themeColor="text1"/>
                <w:sz w:val="8"/>
                <w:szCs w:val="8"/>
                <w:highlight w:val="yellow"/>
                <w:lang w:eastAsia="en-GB"/>
              </w:rPr>
              <w:t xml:space="preserve">  </w:t>
            </w:r>
            <w:r w:rsidR="00CC2DA8" w:rsidRPr="00903B5F">
              <w:rPr>
                <w:rFonts w:ascii="Arial" w:eastAsia="Times New Roman" w:hAnsi="Arial" w:cs="Times New Roman"/>
                <w:b/>
                <w:color w:val="000000" w:themeColor="text1"/>
                <w:sz w:val="8"/>
                <w:szCs w:val="8"/>
                <w:highlight w:val="yellow"/>
                <w:lang w:eastAsia="en-GB"/>
              </w:rPr>
              <w:t xml:space="preserve">      </w:t>
            </w:r>
          </w:p>
        </w:tc>
        <w:tc>
          <w:tcPr>
            <w:tcW w:w="3168" w:type="dxa"/>
            <w:gridSpan w:val="2"/>
            <w:tcBorders>
              <w:top w:val="single" w:sz="18" w:space="0" w:color="auto"/>
              <w:left w:val="single" w:sz="18" w:space="0" w:color="auto"/>
              <w:bottom w:val="single" w:sz="18" w:space="0" w:color="auto"/>
              <w:right w:val="single" w:sz="18" w:space="0" w:color="auto"/>
            </w:tcBorders>
          </w:tcPr>
          <w:p w:rsidR="00CC2DA8" w:rsidRPr="00144441" w:rsidRDefault="00CC2DA8" w:rsidP="00CC2DA8">
            <w:pPr>
              <w:spacing w:after="0" w:line="240" w:lineRule="auto"/>
              <w:jc w:val="center"/>
              <w:rPr>
                <w:rFonts w:ascii="Arial" w:eastAsia="Times New Roman" w:hAnsi="Arial" w:cs="Times New Roman"/>
                <w:b/>
                <w:color w:val="000000" w:themeColor="text1"/>
                <w:sz w:val="24"/>
                <w:szCs w:val="24"/>
                <w:highlight w:val="yellow"/>
                <w:lang w:eastAsia="en-GB"/>
              </w:rPr>
            </w:pPr>
          </w:p>
        </w:tc>
      </w:tr>
      <w:tr w:rsidR="00144441" w:rsidRPr="00144441" w:rsidTr="00B73ABE">
        <w:tc>
          <w:tcPr>
            <w:tcW w:w="6041" w:type="dxa"/>
            <w:gridSpan w:val="5"/>
            <w:tcBorders>
              <w:top w:val="single" w:sz="2" w:space="0" w:color="auto"/>
              <w:left w:val="single" w:sz="2" w:space="0" w:color="auto"/>
              <w:bottom w:val="single" w:sz="2" w:space="0" w:color="auto"/>
              <w:right w:val="single" w:sz="18" w:space="0" w:color="auto"/>
            </w:tcBorders>
            <w:shd w:val="clear" w:color="auto" w:fill="BFBFBF"/>
          </w:tcPr>
          <w:p w:rsidR="0002092B" w:rsidRPr="00903B5F" w:rsidRDefault="0002092B" w:rsidP="00CC2DA8">
            <w:pPr>
              <w:spacing w:after="0" w:line="240" w:lineRule="auto"/>
              <w:rPr>
                <w:rFonts w:ascii="Arial" w:eastAsia="Times New Roman" w:hAnsi="Arial" w:cs="Times New Roman"/>
                <w:b/>
                <w:color w:val="000000" w:themeColor="text1"/>
                <w:sz w:val="8"/>
                <w:szCs w:val="8"/>
                <w:lang w:eastAsia="en-GB"/>
              </w:rPr>
            </w:pPr>
          </w:p>
          <w:p w:rsidR="0002092B" w:rsidRPr="00144441" w:rsidRDefault="0002092B"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TOTAL NUMBER OF POINTS AWARDED</w:t>
            </w:r>
          </w:p>
          <w:p w:rsidR="0002092B" w:rsidRPr="00903B5F" w:rsidRDefault="0002092B" w:rsidP="00CC2DA8">
            <w:pPr>
              <w:spacing w:after="0" w:line="240" w:lineRule="auto"/>
              <w:rPr>
                <w:rFonts w:ascii="Arial" w:eastAsia="Times New Roman" w:hAnsi="Arial" w:cs="Times New Roman"/>
                <w:b/>
                <w:color w:val="000000" w:themeColor="text1"/>
                <w:sz w:val="8"/>
                <w:szCs w:val="8"/>
                <w:highlight w:val="yellow"/>
                <w:lang w:eastAsia="en-GB"/>
              </w:rPr>
            </w:pPr>
          </w:p>
        </w:tc>
        <w:tc>
          <w:tcPr>
            <w:tcW w:w="3168" w:type="dxa"/>
            <w:gridSpan w:val="2"/>
            <w:tcBorders>
              <w:top w:val="single" w:sz="18" w:space="0" w:color="auto"/>
              <w:left w:val="single" w:sz="18" w:space="0" w:color="auto"/>
              <w:bottom w:val="single" w:sz="18" w:space="0" w:color="auto"/>
              <w:right w:val="single" w:sz="18" w:space="0" w:color="auto"/>
            </w:tcBorders>
          </w:tcPr>
          <w:p w:rsidR="0002092B" w:rsidRPr="00144441" w:rsidRDefault="0002092B" w:rsidP="00CC2DA8">
            <w:pPr>
              <w:spacing w:after="0" w:line="240" w:lineRule="auto"/>
              <w:jc w:val="center"/>
              <w:rPr>
                <w:rFonts w:ascii="Arial" w:eastAsia="Times New Roman" w:hAnsi="Arial" w:cs="Times New Roman"/>
                <w:b/>
                <w:color w:val="000000" w:themeColor="text1"/>
                <w:sz w:val="24"/>
                <w:szCs w:val="24"/>
                <w:highlight w:val="yellow"/>
                <w:lang w:eastAsia="en-GB"/>
              </w:rPr>
            </w:pPr>
          </w:p>
        </w:tc>
      </w:tr>
      <w:tr w:rsidR="00144441" w:rsidRPr="00144441" w:rsidTr="00B73ABE">
        <w:tc>
          <w:tcPr>
            <w:tcW w:w="3129" w:type="dxa"/>
            <w:gridSpan w:val="2"/>
            <w:vMerge w:val="restart"/>
            <w:tcBorders>
              <w:top w:val="single" w:sz="2" w:space="0" w:color="auto"/>
              <w:left w:val="single" w:sz="2" w:space="0" w:color="auto"/>
              <w:right w:val="single" w:sz="2"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BAND AWARDED:</w:t>
            </w:r>
          </w:p>
        </w:tc>
        <w:tc>
          <w:tcPr>
            <w:tcW w:w="1758" w:type="dxa"/>
            <w:gridSpan w:val="2"/>
            <w:tcBorders>
              <w:top w:val="single" w:sz="2" w:space="0" w:color="auto"/>
              <w:left w:val="single" w:sz="2" w:space="0" w:color="auto"/>
              <w:bottom w:val="single" w:sz="2" w:space="0" w:color="auto"/>
              <w:right w:val="single" w:sz="2" w:space="0" w:color="auto"/>
            </w:tcBorders>
            <w:shd w:val="clear" w:color="auto" w:fill="BFBFBF"/>
          </w:tcPr>
          <w:p w:rsidR="00CC2DA8" w:rsidRPr="00144441" w:rsidRDefault="00482E14" w:rsidP="00EF39CF">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120+ </w:t>
            </w:r>
            <w:r w:rsidR="00CC2DA8" w:rsidRPr="00144441">
              <w:rPr>
                <w:rFonts w:ascii="Arial" w:eastAsia="Times New Roman" w:hAnsi="Arial" w:cs="Times New Roman"/>
                <w:b/>
                <w:color w:val="000000" w:themeColor="text1"/>
                <w:sz w:val="24"/>
                <w:szCs w:val="24"/>
                <w:lang w:eastAsia="en-GB"/>
              </w:rPr>
              <w:t xml:space="preserve">points </w:t>
            </w:r>
          </w:p>
        </w:tc>
        <w:tc>
          <w:tcPr>
            <w:tcW w:w="1154" w:type="dxa"/>
            <w:tcBorders>
              <w:top w:val="single" w:sz="2" w:space="0" w:color="auto"/>
              <w:left w:val="single" w:sz="2" w:space="0" w:color="auto"/>
              <w:bottom w:val="single" w:sz="2" w:space="0" w:color="auto"/>
              <w:right w:val="single" w:sz="18"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Band 1</w:t>
            </w:r>
          </w:p>
        </w:tc>
        <w:tc>
          <w:tcPr>
            <w:tcW w:w="3168" w:type="dxa"/>
            <w:gridSpan w:val="2"/>
            <w:tcBorders>
              <w:top w:val="single" w:sz="18" w:space="0" w:color="auto"/>
              <w:left w:val="single" w:sz="18" w:space="0" w:color="auto"/>
              <w:bottom w:val="single" w:sz="12" w:space="0" w:color="auto"/>
              <w:right w:val="single" w:sz="18" w:space="0" w:color="auto"/>
            </w:tcBorders>
          </w:tcPr>
          <w:p w:rsidR="00CC2DA8" w:rsidRPr="00144441" w:rsidRDefault="00CC2DA8" w:rsidP="00CC2DA8">
            <w:pPr>
              <w:spacing w:after="0" w:line="240" w:lineRule="auto"/>
              <w:rPr>
                <w:rFonts w:ascii="Arial" w:eastAsia="Times New Roman" w:hAnsi="Arial" w:cs="Times New Roman"/>
                <w:b/>
                <w:color w:val="000000" w:themeColor="text1"/>
                <w:sz w:val="24"/>
                <w:szCs w:val="24"/>
                <w:highlight w:val="yellow"/>
                <w:lang w:eastAsia="en-GB"/>
              </w:rPr>
            </w:pPr>
          </w:p>
        </w:tc>
      </w:tr>
      <w:tr w:rsidR="00144441" w:rsidRPr="00144441" w:rsidTr="00B73ABE">
        <w:tc>
          <w:tcPr>
            <w:tcW w:w="3129" w:type="dxa"/>
            <w:gridSpan w:val="2"/>
            <w:vMerge/>
            <w:tcBorders>
              <w:left w:val="single" w:sz="2" w:space="0" w:color="auto"/>
              <w:right w:val="single" w:sz="2"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c>
          <w:tcPr>
            <w:tcW w:w="1758" w:type="dxa"/>
            <w:gridSpan w:val="2"/>
            <w:tcBorders>
              <w:top w:val="single" w:sz="2" w:space="0" w:color="auto"/>
              <w:left w:val="single" w:sz="2" w:space="0" w:color="auto"/>
              <w:bottom w:val="single" w:sz="2" w:space="0" w:color="auto"/>
              <w:right w:val="single" w:sz="2" w:space="0" w:color="auto"/>
            </w:tcBorders>
            <w:shd w:val="clear" w:color="auto" w:fill="BFBFBF"/>
          </w:tcPr>
          <w:p w:rsidR="00CC2DA8" w:rsidRPr="00144441" w:rsidRDefault="00903B5F" w:rsidP="00EF6402">
            <w:pPr>
              <w:spacing w:after="0" w:line="240" w:lineRule="auto"/>
              <w:rPr>
                <w:rFonts w:ascii="Arial" w:eastAsia="Times New Roman" w:hAnsi="Arial" w:cs="Times New Roman"/>
                <w:b/>
                <w:color w:val="000000" w:themeColor="text1"/>
                <w:sz w:val="24"/>
                <w:szCs w:val="24"/>
                <w:lang w:eastAsia="en-GB"/>
              </w:rPr>
            </w:pPr>
            <w:r w:rsidRPr="00903B5F">
              <w:rPr>
                <w:rFonts w:ascii="Arial" w:eastAsia="Times New Roman" w:hAnsi="Arial" w:cs="Times New Roman"/>
                <w:b/>
                <w:color w:val="000000" w:themeColor="text1"/>
                <w:sz w:val="24"/>
                <w:szCs w:val="24"/>
                <w:lang w:eastAsia="en-GB"/>
              </w:rPr>
              <w:t>1</w:t>
            </w:r>
            <w:r w:rsidR="00482E14" w:rsidRPr="00903B5F">
              <w:rPr>
                <w:rFonts w:ascii="Arial" w:eastAsia="Times New Roman" w:hAnsi="Arial" w:cs="Times New Roman"/>
                <w:b/>
                <w:color w:val="000000" w:themeColor="text1"/>
                <w:sz w:val="24"/>
                <w:szCs w:val="24"/>
                <w:lang w:eastAsia="en-GB"/>
              </w:rPr>
              <w:t>00-</w:t>
            </w:r>
            <w:r w:rsidR="00482E14" w:rsidRPr="00144441">
              <w:rPr>
                <w:rFonts w:ascii="Arial" w:eastAsia="Times New Roman" w:hAnsi="Arial" w:cs="Times New Roman"/>
                <w:b/>
                <w:color w:val="000000" w:themeColor="text1"/>
                <w:sz w:val="24"/>
                <w:szCs w:val="24"/>
                <w:lang w:eastAsia="en-GB"/>
              </w:rPr>
              <w:t xml:space="preserve"> 119</w:t>
            </w:r>
            <w:r>
              <w:rPr>
                <w:rFonts w:ascii="Arial" w:eastAsia="Times New Roman" w:hAnsi="Arial" w:cs="Times New Roman"/>
                <w:b/>
                <w:color w:val="000000" w:themeColor="text1"/>
                <w:sz w:val="24"/>
                <w:szCs w:val="24"/>
                <w:lang w:eastAsia="en-GB"/>
              </w:rPr>
              <w:t xml:space="preserve"> </w:t>
            </w:r>
            <w:r w:rsidR="00CC2DA8" w:rsidRPr="00144441">
              <w:rPr>
                <w:rFonts w:ascii="Arial" w:eastAsia="Times New Roman" w:hAnsi="Arial" w:cs="Times New Roman"/>
                <w:b/>
                <w:color w:val="000000" w:themeColor="text1"/>
                <w:sz w:val="24"/>
                <w:szCs w:val="24"/>
                <w:lang w:eastAsia="en-GB"/>
              </w:rPr>
              <w:t xml:space="preserve">points </w:t>
            </w:r>
          </w:p>
        </w:tc>
        <w:tc>
          <w:tcPr>
            <w:tcW w:w="1154" w:type="dxa"/>
            <w:tcBorders>
              <w:top w:val="single" w:sz="2" w:space="0" w:color="auto"/>
              <w:left w:val="single" w:sz="2" w:space="0" w:color="auto"/>
              <w:bottom w:val="single" w:sz="2" w:space="0" w:color="auto"/>
              <w:right w:val="single" w:sz="18"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Band 2</w:t>
            </w:r>
          </w:p>
        </w:tc>
        <w:tc>
          <w:tcPr>
            <w:tcW w:w="3168" w:type="dxa"/>
            <w:gridSpan w:val="2"/>
            <w:tcBorders>
              <w:top w:val="single" w:sz="12" w:space="0" w:color="auto"/>
              <w:left w:val="single" w:sz="18" w:space="0" w:color="auto"/>
              <w:bottom w:val="single" w:sz="12" w:space="0" w:color="auto"/>
              <w:right w:val="single" w:sz="18" w:space="0" w:color="auto"/>
            </w:tcBorders>
          </w:tcPr>
          <w:p w:rsidR="00CC2DA8" w:rsidRPr="00144441" w:rsidRDefault="00CC2DA8" w:rsidP="00CC2DA8">
            <w:pPr>
              <w:spacing w:after="0" w:line="240" w:lineRule="auto"/>
              <w:rPr>
                <w:rFonts w:ascii="Arial" w:eastAsia="Times New Roman" w:hAnsi="Arial" w:cs="Times New Roman"/>
                <w:b/>
                <w:color w:val="000000" w:themeColor="text1"/>
                <w:sz w:val="24"/>
                <w:szCs w:val="24"/>
                <w:highlight w:val="yellow"/>
                <w:lang w:eastAsia="en-GB"/>
              </w:rPr>
            </w:pPr>
          </w:p>
        </w:tc>
      </w:tr>
      <w:tr w:rsidR="00144441" w:rsidRPr="00144441" w:rsidTr="00B73ABE">
        <w:tc>
          <w:tcPr>
            <w:tcW w:w="3129" w:type="dxa"/>
            <w:gridSpan w:val="2"/>
            <w:vMerge/>
            <w:tcBorders>
              <w:left w:val="single" w:sz="2" w:space="0" w:color="auto"/>
              <w:right w:val="single" w:sz="2"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c>
          <w:tcPr>
            <w:tcW w:w="1758" w:type="dxa"/>
            <w:gridSpan w:val="2"/>
            <w:tcBorders>
              <w:top w:val="single" w:sz="2" w:space="0" w:color="auto"/>
              <w:left w:val="single" w:sz="2" w:space="0" w:color="auto"/>
              <w:bottom w:val="single" w:sz="2" w:space="0" w:color="auto"/>
              <w:right w:val="single" w:sz="2" w:space="0" w:color="auto"/>
            </w:tcBorders>
            <w:shd w:val="clear" w:color="auto" w:fill="BFBFBF"/>
          </w:tcPr>
          <w:p w:rsidR="00CC2DA8" w:rsidRPr="00144441" w:rsidRDefault="00482E14" w:rsidP="00482E14">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60-99 </w:t>
            </w:r>
            <w:r w:rsidR="00CC2DA8" w:rsidRPr="00144441">
              <w:rPr>
                <w:rFonts w:ascii="Arial" w:eastAsia="Times New Roman" w:hAnsi="Arial" w:cs="Times New Roman"/>
                <w:b/>
                <w:color w:val="000000" w:themeColor="text1"/>
                <w:sz w:val="24"/>
                <w:szCs w:val="24"/>
                <w:lang w:eastAsia="en-GB"/>
              </w:rPr>
              <w:t>points</w:t>
            </w:r>
          </w:p>
        </w:tc>
        <w:tc>
          <w:tcPr>
            <w:tcW w:w="1154" w:type="dxa"/>
            <w:tcBorders>
              <w:top w:val="single" w:sz="2" w:space="0" w:color="auto"/>
              <w:left w:val="single" w:sz="2" w:space="0" w:color="auto"/>
              <w:bottom w:val="single" w:sz="2" w:space="0" w:color="auto"/>
              <w:right w:val="single" w:sz="18"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Band 3</w:t>
            </w:r>
          </w:p>
        </w:tc>
        <w:tc>
          <w:tcPr>
            <w:tcW w:w="3168" w:type="dxa"/>
            <w:gridSpan w:val="2"/>
            <w:tcBorders>
              <w:top w:val="single" w:sz="12" w:space="0" w:color="auto"/>
              <w:left w:val="single" w:sz="18" w:space="0" w:color="auto"/>
              <w:bottom w:val="single" w:sz="12" w:space="0" w:color="auto"/>
              <w:right w:val="single" w:sz="18" w:space="0" w:color="auto"/>
            </w:tcBorders>
          </w:tcPr>
          <w:p w:rsidR="00CC2DA8" w:rsidRPr="00144441" w:rsidRDefault="00CC2DA8" w:rsidP="00CC2DA8">
            <w:pPr>
              <w:spacing w:after="0" w:line="240" w:lineRule="auto"/>
              <w:rPr>
                <w:rFonts w:ascii="Arial" w:eastAsia="Times New Roman" w:hAnsi="Arial" w:cs="Times New Roman"/>
                <w:b/>
                <w:color w:val="000000" w:themeColor="text1"/>
                <w:sz w:val="24"/>
                <w:szCs w:val="24"/>
                <w:highlight w:val="yellow"/>
                <w:lang w:eastAsia="en-GB"/>
              </w:rPr>
            </w:pPr>
          </w:p>
        </w:tc>
      </w:tr>
      <w:tr w:rsidR="00144441" w:rsidRPr="00144441" w:rsidTr="00B73ABE">
        <w:tc>
          <w:tcPr>
            <w:tcW w:w="3129" w:type="dxa"/>
            <w:gridSpan w:val="2"/>
            <w:vMerge/>
            <w:tcBorders>
              <w:left w:val="single" w:sz="2" w:space="0" w:color="auto"/>
              <w:bottom w:val="single" w:sz="2" w:space="0" w:color="auto"/>
              <w:right w:val="single" w:sz="2"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c>
          <w:tcPr>
            <w:tcW w:w="1758" w:type="dxa"/>
            <w:gridSpan w:val="2"/>
            <w:tcBorders>
              <w:top w:val="single" w:sz="2" w:space="0" w:color="auto"/>
              <w:left w:val="single" w:sz="2" w:space="0" w:color="auto"/>
              <w:bottom w:val="single" w:sz="2" w:space="0" w:color="auto"/>
              <w:right w:val="single" w:sz="2" w:space="0" w:color="auto"/>
            </w:tcBorders>
            <w:shd w:val="clear" w:color="auto" w:fill="BFBFBF"/>
          </w:tcPr>
          <w:p w:rsidR="00CC2DA8" w:rsidRPr="00144441" w:rsidRDefault="00482E14" w:rsidP="00676E63">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 xml:space="preserve">0-60 </w:t>
            </w:r>
            <w:r w:rsidR="00CC2DA8" w:rsidRPr="00144441">
              <w:rPr>
                <w:rFonts w:ascii="Arial" w:eastAsia="Times New Roman" w:hAnsi="Arial" w:cs="Times New Roman"/>
                <w:b/>
                <w:color w:val="000000" w:themeColor="text1"/>
                <w:sz w:val="24"/>
                <w:szCs w:val="24"/>
                <w:lang w:eastAsia="en-GB"/>
              </w:rPr>
              <w:t>points</w:t>
            </w:r>
          </w:p>
        </w:tc>
        <w:tc>
          <w:tcPr>
            <w:tcW w:w="1154" w:type="dxa"/>
            <w:tcBorders>
              <w:top w:val="single" w:sz="2" w:space="0" w:color="auto"/>
              <w:left w:val="single" w:sz="2" w:space="0" w:color="auto"/>
              <w:bottom w:val="single" w:sz="2" w:space="0" w:color="auto"/>
              <w:right w:val="single" w:sz="18" w:space="0" w:color="auto"/>
            </w:tcBorders>
            <w:shd w:val="clear" w:color="auto" w:fill="BFBFBF"/>
          </w:tcPr>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Band 4</w:t>
            </w:r>
          </w:p>
        </w:tc>
        <w:tc>
          <w:tcPr>
            <w:tcW w:w="3168" w:type="dxa"/>
            <w:gridSpan w:val="2"/>
            <w:tcBorders>
              <w:top w:val="single" w:sz="12" w:space="0" w:color="auto"/>
              <w:left w:val="single" w:sz="18" w:space="0" w:color="auto"/>
              <w:bottom w:val="single" w:sz="18" w:space="0" w:color="auto"/>
              <w:right w:val="single" w:sz="18" w:space="0" w:color="auto"/>
            </w:tcBorders>
          </w:tcPr>
          <w:p w:rsidR="00CC2DA8" w:rsidRPr="00144441" w:rsidRDefault="00CC2DA8" w:rsidP="00CC2DA8">
            <w:pPr>
              <w:spacing w:after="0" w:line="240" w:lineRule="auto"/>
              <w:rPr>
                <w:rFonts w:ascii="Arial" w:eastAsia="Times New Roman" w:hAnsi="Arial" w:cs="Times New Roman"/>
                <w:b/>
                <w:color w:val="000000" w:themeColor="text1"/>
                <w:sz w:val="24"/>
                <w:szCs w:val="24"/>
                <w:highlight w:val="yellow"/>
                <w:lang w:eastAsia="en-GB"/>
              </w:rPr>
            </w:pPr>
          </w:p>
        </w:tc>
      </w:tr>
      <w:tr w:rsidR="00144441" w:rsidRPr="00144441" w:rsidTr="00B73ABE">
        <w:tc>
          <w:tcPr>
            <w:tcW w:w="2532" w:type="dxa"/>
            <w:tcBorders>
              <w:top w:val="single" w:sz="2" w:space="0" w:color="auto"/>
            </w:tcBorders>
          </w:tcPr>
          <w:p w:rsidR="00CC2DA8" w:rsidRPr="00144441" w:rsidRDefault="00CC2DA8" w:rsidP="00CC2DA8">
            <w:pPr>
              <w:spacing w:after="0" w:line="240" w:lineRule="auto"/>
              <w:rPr>
                <w:rFonts w:ascii="Arial" w:eastAsia="Times New Roman" w:hAnsi="Arial" w:cs="Times New Roman"/>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Signed:</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tc>
        <w:tc>
          <w:tcPr>
            <w:tcW w:w="3509" w:type="dxa"/>
            <w:gridSpan w:val="4"/>
            <w:tcBorders>
              <w:top w:val="single" w:sz="2" w:space="0" w:color="auto"/>
            </w:tcBorders>
          </w:tcPr>
          <w:p w:rsidR="00CC2DA8" w:rsidRPr="00144441" w:rsidRDefault="00CC2DA8" w:rsidP="00CC2DA8">
            <w:pPr>
              <w:spacing w:after="0" w:line="240" w:lineRule="auto"/>
              <w:rPr>
                <w:rFonts w:ascii="Arial" w:eastAsia="Times New Roman" w:hAnsi="Arial" w:cs="Times New Roman"/>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HOUSING SERVICES MANAGER</w:t>
            </w: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c>
          <w:tcPr>
            <w:tcW w:w="3168" w:type="dxa"/>
            <w:gridSpan w:val="2"/>
            <w:tcBorders>
              <w:top w:val="single" w:sz="18" w:space="0" w:color="auto"/>
            </w:tcBorders>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Date:</w:t>
            </w: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p>
        </w:tc>
      </w:tr>
      <w:tr w:rsidR="00144441" w:rsidRPr="00144441" w:rsidTr="00B73ABE">
        <w:tc>
          <w:tcPr>
            <w:tcW w:w="2532" w:type="dxa"/>
          </w:tcPr>
          <w:p w:rsidR="00CC2DA8" w:rsidRPr="00144441" w:rsidRDefault="00CC2DA8" w:rsidP="00CC2DA8">
            <w:pPr>
              <w:spacing w:after="0" w:line="240" w:lineRule="auto"/>
              <w:rPr>
                <w:rFonts w:ascii="Arial" w:eastAsia="Times New Roman" w:hAnsi="Arial" w:cs="Times New Roman"/>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Signed:</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tc>
        <w:tc>
          <w:tcPr>
            <w:tcW w:w="3509" w:type="dxa"/>
            <w:gridSpan w:val="4"/>
          </w:tcPr>
          <w:p w:rsidR="00CC2DA8" w:rsidRPr="00144441" w:rsidRDefault="00CC2DA8" w:rsidP="00CC2DA8">
            <w:pPr>
              <w:spacing w:after="0" w:line="240" w:lineRule="auto"/>
              <w:rPr>
                <w:rFonts w:ascii="Arial" w:eastAsia="Times New Roman" w:hAnsi="Arial" w:cs="Times New Roman"/>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p w:rsidR="00CC2DA8" w:rsidRPr="00144441" w:rsidRDefault="00CC2DA8"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CHIEF EXECUTIVE</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tc>
        <w:tc>
          <w:tcPr>
            <w:tcW w:w="3168" w:type="dxa"/>
            <w:gridSpan w:val="2"/>
            <w:shd w:val="clear" w:color="auto" w:fill="auto"/>
          </w:tcPr>
          <w:p w:rsidR="00CC2DA8" w:rsidRPr="00144441" w:rsidRDefault="00CC2DA8" w:rsidP="00CC2DA8">
            <w:pPr>
              <w:spacing w:after="0" w:line="240" w:lineRule="auto"/>
              <w:rPr>
                <w:rFonts w:ascii="Arial" w:eastAsia="Times New Roman" w:hAnsi="Arial" w:cs="Times New Roman"/>
                <w:color w:val="000000" w:themeColor="text1"/>
                <w:sz w:val="18"/>
                <w:szCs w:val="18"/>
                <w:lang w:eastAsia="en-GB"/>
              </w:rPr>
            </w:pP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Date:</w:t>
            </w:r>
          </w:p>
          <w:p w:rsidR="00CC2DA8" w:rsidRPr="00144441" w:rsidRDefault="00CC2DA8" w:rsidP="00CC2DA8">
            <w:pPr>
              <w:spacing w:after="0" w:line="240" w:lineRule="auto"/>
              <w:rPr>
                <w:rFonts w:ascii="Arial" w:eastAsia="Times New Roman" w:hAnsi="Arial" w:cs="Times New Roman"/>
                <w:color w:val="000000" w:themeColor="text1"/>
                <w:sz w:val="24"/>
                <w:szCs w:val="24"/>
                <w:lang w:eastAsia="en-GB"/>
              </w:rPr>
            </w:pPr>
          </w:p>
        </w:tc>
      </w:tr>
      <w:tr w:rsidR="00B73ABE" w:rsidRPr="00144441" w:rsidTr="00B73ABE">
        <w:trPr>
          <w:trHeight w:val="273"/>
        </w:trPr>
        <w:tc>
          <w:tcPr>
            <w:tcW w:w="2532" w:type="dxa"/>
            <w:vMerge w:val="restart"/>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p w:rsidR="00B73ABE" w:rsidRPr="00144441" w:rsidRDefault="00B73ABE" w:rsidP="007A1CC5">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1 ADDITIONAL WAITING TIME POINT WILL BE ADDED FOR EVERY FULL 6 MONTHS ON WAITING LIST.</w:t>
            </w:r>
          </w:p>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TOTAL POINTS CARRIED FORWARD</w:t>
            </w:r>
          </w:p>
        </w:tc>
        <w:tc>
          <w:tcPr>
            <w:tcW w:w="1711" w:type="dxa"/>
            <w:gridSpan w:val="2"/>
          </w:tcPr>
          <w:p w:rsidR="00B73ABE" w:rsidRPr="00144441" w:rsidRDefault="00B73ABE"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DATE POINT ADDED</w:t>
            </w: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CUMULATIVE TOTAL POINTS</w:t>
            </w: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b/>
                <w:color w:val="000000" w:themeColor="text1"/>
                <w:sz w:val="24"/>
                <w:szCs w:val="24"/>
                <w:lang w:eastAsia="en-GB"/>
              </w:rPr>
            </w:pPr>
            <w:r>
              <w:rPr>
                <w:rFonts w:ascii="Arial" w:eastAsia="Times New Roman" w:hAnsi="Arial" w:cs="Times New Roman"/>
                <w:b/>
                <w:color w:val="000000" w:themeColor="text1"/>
                <w:sz w:val="24"/>
                <w:szCs w:val="24"/>
                <w:lang w:eastAsia="en-GB"/>
              </w:rPr>
              <w:t>BAND</w:t>
            </w: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268"/>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r w:rsidR="00B73ABE" w:rsidRPr="00144441" w:rsidTr="00B73ABE">
        <w:trPr>
          <w:trHeight w:val="70"/>
        </w:trPr>
        <w:tc>
          <w:tcPr>
            <w:tcW w:w="2532" w:type="dxa"/>
            <w:vMerge/>
            <w:shd w:val="clear" w:color="auto" w:fill="BFBFBF"/>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8"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11" w:type="dxa"/>
            <w:gridSpan w:val="2"/>
          </w:tcPr>
          <w:p w:rsidR="00B73ABE" w:rsidRPr="00144441" w:rsidRDefault="00B73ABE" w:rsidP="00CC2DA8">
            <w:pPr>
              <w:spacing w:after="0" w:line="240" w:lineRule="auto"/>
              <w:rPr>
                <w:rFonts w:ascii="Arial" w:eastAsia="Times New Roman" w:hAnsi="Arial" w:cs="Times New Roman"/>
                <w:strike/>
                <w:color w:val="000000" w:themeColor="text1"/>
                <w:sz w:val="18"/>
                <w:szCs w:val="18"/>
                <w:lang w:eastAsia="en-GB"/>
              </w:rPr>
            </w:pPr>
          </w:p>
        </w:tc>
        <w:tc>
          <w:tcPr>
            <w:tcW w:w="1790"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c>
          <w:tcPr>
            <w:tcW w:w="1378" w:type="dxa"/>
            <w:shd w:val="clear" w:color="auto" w:fill="auto"/>
          </w:tcPr>
          <w:p w:rsidR="00B73ABE" w:rsidRPr="00144441" w:rsidRDefault="00B73ABE" w:rsidP="00CC2DA8">
            <w:pPr>
              <w:spacing w:after="0" w:line="240" w:lineRule="auto"/>
              <w:rPr>
                <w:rFonts w:ascii="Arial" w:eastAsia="Times New Roman" w:hAnsi="Arial" w:cs="Times New Roman"/>
                <w:color w:val="000000" w:themeColor="text1"/>
                <w:sz w:val="18"/>
                <w:szCs w:val="18"/>
                <w:lang w:eastAsia="en-GB"/>
              </w:rPr>
            </w:pPr>
          </w:p>
        </w:tc>
      </w:tr>
    </w:tbl>
    <w:p w:rsidR="00CC2DA8" w:rsidRPr="00144441" w:rsidRDefault="00CC2DA8" w:rsidP="00CC2DA8">
      <w:pPr>
        <w:spacing w:after="0" w:line="240" w:lineRule="auto"/>
        <w:rPr>
          <w:rFonts w:ascii="Arial" w:eastAsia="Times New Roman" w:hAnsi="Arial" w:cs="Arial"/>
          <w:color w:val="000000" w:themeColor="text1"/>
          <w:sz w:val="24"/>
          <w:szCs w:val="24"/>
          <w:lang w:val="en-US" w:eastAsia="en-GB"/>
        </w:rPr>
      </w:pPr>
    </w:p>
    <w:p w:rsidR="00CC2DA8" w:rsidRPr="00144441" w:rsidRDefault="00CC2DA8" w:rsidP="00CC2DA8">
      <w:pPr>
        <w:spacing w:after="0" w:line="240" w:lineRule="auto"/>
        <w:rPr>
          <w:rFonts w:ascii="Arial" w:eastAsia="Times New Roman" w:hAnsi="Arial" w:cs="Arial"/>
          <w:color w:val="000000" w:themeColor="text1"/>
          <w:lang w:eastAsia="en-GB"/>
        </w:rPr>
      </w:pPr>
    </w:p>
    <w:p w:rsidR="00CC2DA8" w:rsidRPr="00144441" w:rsidRDefault="00CC2DA8" w:rsidP="00CC2DA8">
      <w:pPr>
        <w:spacing w:after="0" w:line="240" w:lineRule="auto"/>
        <w:rPr>
          <w:rFonts w:ascii="Arial" w:eastAsia="Times New Roman" w:hAnsi="Arial" w:cs="Arial"/>
          <w:color w:val="000000" w:themeColor="text1"/>
          <w:lang w:eastAsia="en-GB"/>
        </w:rPr>
      </w:pPr>
    </w:p>
    <w:p w:rsidR="00CC2DA8" w:rsidRPr="00144441" w:rsidRDefault="00CC2DA8" w:rsidP="00CC2DA8">
      <w:pPr>
        <w:spacing w:after="0" w:line="240" w:lineRule="auto"/>
        <w:rPr>
          <w:rFonts w:ascii="Arial" w:eastAsia="Times New Roman" w:hAnsi="Arial" w:cs="Arial"/>
          <w:color w:val="000000" w:themeColor="text1"/>
          <w:lang w:eastAsia="en-GB"/>
        </w:rPr>
      </w:pP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p>
    <w:p w:rsidR="00CC2DA8" w:rsidRPr="00144441" w:rsidRDefault="00CC2DA8" w:rsidP="00CC2DA8">
      <w:pPr>
        <w:rPr>
          <w:rFonts w:ascii="Calibri" w:eastAsia="Calibri" w:hAnsi="Calibri" w:cs="Times New Roman"/>
          <w:color w:val="000000" w:themeColor="text1"/>
        </w:rPr>
      </w:pPr>
    </w:p>
    <w:p w:rsidR="00CC2DA8" w:rsidRPr="00144441" w:rsidRDefault="00CC2DA8" w:rsidP="00CC2DA8">
      <w:pPr>
        <w:rPr>
          <w:rFonts w:ascii="Calibri" w:eastAsia="Calibri" w:hAnsi="Calibri" w:cs="Times New Roman"/>
          <w:color w:val="000000" w:themeColor="text1"/>
        </w:rPr>
      </w:pPr>
    </w:p>
    <w:p w:rsidR="00EF39CF" w:rsidRPr="00144441" w:rsidRDefault="00EF39CF" w:rsidP="00CC2DA8">
      <w:pPr>
        <w:rPr>
          <w:rFonts w:ascii="Calibri" w:eastAsia="Calibri" w:hAnsi="Calibri" w:cs="Times New Roman"/>
          <w:color w:val="000000" w:themeColor="text1"/>
        </w:rPr>
      </w:pPr>
    </w:p>
    <w:p w:rsidR="00EF39CF" w:rsidRPr="00144441" w:rsidRDefault="00EF39CF" w:rsidP="00CC2DA8">
      <w:pPr>
        <w:rPr>
          <w:rFonts w:ascii="Calibri" w:eastAsia="Calibri" w:hAnsi="Calibri" w:cs="Times New Roman"/>
          <w:color w:val="000000" w:themeColor="text1"/>
        </w:rPr>
      </w:pPr>
    </w:p>
    <w:p w:rsidR="00AF19BC" w:rsidRPr="00144441" w:rsidRDefault="00AF19BC" w:rsidP="00E27306">
      <w:pPr>
        <w:spacing w:after="0" w:line="240" w:lineRule="auto"/>
        <w:rPr>
          <w:rFonts w:ascii="Calibri" w:eastAsia="Calibri" w:hAnsi="Calibri" w:cs="Times New Roman"/>
          <w:color w:val="000000" w:themeColor="text1"/>
        </w:rPr>
      </w:pPr>
    </w:p>
    <w:p w:rsidR="00903B5F" w:rsidRDefault="00903B5F">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br w:type="page"/>
      </w:r>
    </w:p>
    <w:p w:rsidR="00E27306" w:rsidRPr="00144441" w:rsidRDefault="00E27306" w:rsidP="00E27306">
      <w:pPr>
        <w:spacing w:after="0" w:line="240" w:lineRule="auto"/>
        <w:rPr>
          <w:rFonts w:ascii="Arial" w:eastAsia="Times New Roman" w:hAnsi="Arial" w:cs="Arial"/>
          <w:b/>
          <w:color w:val="000000" w:themeColor="text1"/>
          <w:sz w:val="20"/>
          <w:szCs w:val="20"/>
          <w:lang w:eastAsia="en-GB"/>
        </w:rPr>
      </w:pPr>
      <w:r w:rsidRPr="00144441">
        <w:rPr>
          <w:rFonts w:ascii="Arial" w:eastAsia="Times New Roman" w:hAnsi="Arial" w:cs="Arial"/>
          <w:b/>
          <w:color w:val="000000" w:themeColor="text1"/>
          <w:sz w:val="20"/>
          <w:szCs w:val="20"/>
          <w:lang w:eastAsia="en-GB"/>
        </w:rPr>
        <w:t xml:space="preserve">APPENDIX </w:t>
      </w:r>
      <w:r w:rsidR="00F62CDA" w:rsidRPr="00144441">
        <w:rPr>
          <w:rFonts w:ascii="Arial" w:eastAsia="Times New Roman" w:hAnsi="Arial" w:cs="Arial"/>
          <w:b/>
          <w:color w:val="000000" w:themeColor="text1"/>
          <w:sz w:val="20"/>
          <w:szCs w:val="20"/>
          <w:lang w:eastAsia="en-GB"/>
        </w:rPr>
        <w:t>B</w:t>
      </w:r>
    </w:p>
    <w:p w:rsidR="00E27306" w:rsidRPr="00144441" w:rsidRDefault="00E27306" w:rsidP="00E27306">
      <w:pPr>
        <w:spacing w:after="0" w:line="240" w:lineRule="auto"/>
        <w:rPr>
          <w:rFonts w:ascii="Arial" w:eastAsia="Times New Roman" w:hAnsi="Arial" w:cs="Arial"/>
          <w:color w:val="000000" w:themeColor="text1"/>
          <w:lang w:eastAsia="en-GB"/>
        </w:rPr>
      </w:pPr>
    </w:p>
    <w:p w:rsidR="00793D0E" w:rsidRPr="00144441" w:rsidRDefault="00793D0E"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Name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Post Code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Date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Dear Name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RE: CONSENT TO REQUEST MEDICAL REPORT</w:t>
      </w:r>
    </w:p>
    <w:p w:rsidR="00E27306" w:rsidRPr="00144441" w:rsidRDefault="00E27306" w:rsidP="00E27306">
      <w:pPr>
        <w:spacing w:after="0" w:line="240" w:lineRule="auto"/>
        <w:rPr>
          <w:rFonts w:ascii="Arial" w:eastAsia="Times New Roman" w:hAnsi="Arial" w:cs="Times New Roman"/>
          <w:b/>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In accordance with the</w:t>
      </w:r>
      <w:r w:rsidRPr="00144441">
        <w:rPr>
          <w:rFonts w:ascii="Arial" w:eastAsia="Times New Roman" w:hAnsi="Arial" w:cs="Times New Roman"/>
          <w:color w:val="000000" w:themeColor="text1"/>
          <w:sz w:val="24"/>
          <w:szCs w:val="24"/>
          <w:u w:val="single"/>
          <w:lang w:eastAsia="en-GB"/>
        </w:rPr>
        <w:t xml:space="preserve"> Access to Medical Reports Act 1988</w:t>
      </w:r>
      <w:r w:rsidRPr="00144441">
        <w:rPr>
          <w:rFonts w:ascii="Arial" w:eastAsia="Times New Roman" w:hAnsi="Arial" w:cs="Times New Roman"/>
          <w:color w:val="000000" w:themeColor="text1"/>
          <w:sz w:val="24"/>
          <w:szCs w:val="24"/>
          <w:lang w:eastAsia="en-GB"/>
        </w:rPr>
        <w:t xml:space="preserve">, please complete and return the following consent form. </w:t>
      </w:r>
    </w:p>
    <w:p w:rsidR="00E27306" w:rsidRPr="00144441" w:rsidRDefault="00E27306" w:rsidP="00E27306">
      <w:pPr>
        <w:spacing w:after="0" w:line="240" w:lineRule="auto"/>
        <w:rPr>
          <w:rFonts w:ascii="Arial" w:eastAsia="Times New Roman" w:hAnsi="Arial" w:cs="Times New Roman"/>
          <w:b/>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I</w:t>
      </w:r>
      <w:r w:rsidR="00793D0E" w:rsidRPr="00144441">
        <w:rPr>
          <w:rFonts w:ascii="Arial" w:eastAsia="Times New Roman" w:hAnsi="Arial" w:cs="Times New Roman"/>
          <w:color w:val="000000" w:themeColor="text1"/>
          <w:sz w:val="24"/>
          <w:szCs w:val="24"/>
          <w:lang w:eastAsia="en-GB"/>
        </w:rPr>
        <w:t xml:space="preserve"> (name)</w:t>
      </w:r>
      <w:r w:rsidRPr="00144441">
        <w:rPr>
          <w:rFonts w:ascii="Arial" w:eastAsia="Times New Roman" w:hAnsi="Arial" w:cs="Times New Roman"/>
          <w:color w:val="000000" w:themeColor="text1"/>
          <w:sz w:val="24"/>
          <w:szCs w:val="24"/>
          <w:lang w:eastAsia="en-GB"/>
        </w:rPr>
        <w:t xml:space="preserve">,………………………………………………… </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numPr>
          <w:ilvl w:val="0"/>
          <w:numId w:val="26"/>
        </w:numPr>
        <w:spacing w:after="0" w:line="240" w:lineRule="auto"/>
        <w:rPr>
          <w:rFonts w:ascii="Arial" w:eastAsia="Times New Roman" w:hAnsi="Arial" w:cs="Times New Roman"/>
          <w:color w:val="000000" w:themeColor="text1"/>
          <w:sz w:val="36"/>
          <w:szCs w:val="36"/>
          <w:lang w:eastAsia="en-GB"/>
        </w:rPr>
      </w:pPr>
      <w:r w:rsidRPr="00144441">
        <w:rPr>
          <w:rFonts w:ascii="Arial" w:eastAsia="Times New Roman" w:hAnsi="Arial" w:cs="Times New Roman"/>
          <w:color w:val="000000" w:themeColor="text1"/>
          <w:sz w:val="24"/>
          <w:szCs w:val="24"/>
          <w:lang w:eastAsia="en-GB"/>
        </w:rPr>
        <w:t>Give my consent to Chislehurst and Sidcup Housing Association approaching my General Practitioner to request a medical report to support my housing application and DO NOT wish to see a copy before it is supplied.</w:t>
      </w:r>
    </w:p>
    <w:p w:rsidR="00E27306" w:rsidRPr="00144441" w:rsidRDefault="00E27306" w:rsidP="00E27306">
      <w:pPr>
        <w:numPr>
          <w:ilvl w:val="0"/>
          <w:numId w:val="26"/>
        </w:numPr>
        <w:spacing w:after="0" w:line="240" w:lineRule="auto"/>
        <w:rPr>
          <w:rFonts w:ascii="Arial" w:eastAsia="Times New Roman" w:hAnsi="Arial" w:cs="Times New Roman"/>
          <w:color w:val="000000" w:themeColor="text1"/>
          <w:sz w:val="36"/>
          <w:szCs w:val="36"/>
          <w:lang w:eastAsia="en-GB"/>
        </w:rPr>
      </w:pPr>
      <w:r w:rsidRPr="00144441">
        <w:rPr>
          <w:rFonts w:ascii="Arial" w:eastAsia="Times New Roman" w:hAnsi="Arial" w:cs="Times New Roman"/>
          <w:color w:val="000000" w:themeColor="text1"/>
          <w:sz w:val="24"/>
          <w:szCs w:val="24"/>
          <w:lang w:eastAsia="en-GB"/>
        </w:rPr>
        <w:t>Give my consent to Chislehurst and Sidcup Housing Association approaching my General Practitioner to request a medical report to support my housing application and DO wish to see a copy of the report before it is supplied.</w:t>
      </w:r>
    </w:p>
    <w:p w:rsidR="00E27306" w:rsidRPr="00144441" w:rsidRDefault="00E27306" w:rsidP="00E27306">
      <w:pPr>
        <w:numPr>
          <w:ilvl w:val="0"/>
          <w:numId w:val="26"/>
        </w:numPr>
        <w:spacing w:after="0" w:line="240" w:lineRule="auto"/>
        <w:rPr>
          <w:rFonts w:ascii="Arial" w:eastAsia="Times New Roman" w:hAnsi="Arial" w:cs="Times New Roman"/>
          <w:color w:val="000000" w:themeColor="text1"/>
          <w:sz w:val="36"/>
          <w:szCs w:val="36"/>
          <w:lang w:eastAsia="en-GB"/>
        </w:rPr>
      </w:pPr>
      <w:r w:rsidRPr="00144441">
        <w:rPr>
          <w:rFonts w:ascii="Arial" w:eastAsia="Times New Roman" w:hAnsi="Arial" w:cs="Times New Roman"/>
          <w:color w:val="000000" w:themeColor="text1"/>
          <w:sz w:val="24"/>
          <w:szCs w:val="24"/>
          <w:lang w:eastAsia="en-GB"/>
        </w:rPr>
        <w:t>DO NOT consent to Chislehurst and Sidcup Housing Association approaching my General Practitioner to request a medical report to support my housing application.</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I understand this medical report is to ascertain that I am able to live independently in Sheltered Housing with minimal support provided by the Association’s staff.  </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0B224A" w:rsidRPr="00144441" w:rsidRDefault="000B224A" w:rsidP="000B224A">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My GP is (name)…………………….........................................................................</w:t>
      </w:r>
    </w:p>
    <w:p w:rsidR="000B224A" w:rsidRPr="00144441" w:rsidRDefault="000B224A" w:rsidP="000B224A">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At (surgery name)………………………………………………………………………...</w:t>
      </w:r>
    </w:p>
    <w:p w:rsidR="000B224A" w:rsidRPr="00144441" w:rsidRDefault="000B224A" w:rsidP="000B224A">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Surgery Address………………………………………………………………………….</w:t>
      </w:r>
    </w:p>
    <w:p w:rsidR="000B224A" w:rsidRPr="00144441" w:rsidRDefault="000B224A" w:rsidP="000B224A">
      <w:pPr>
        <w:spacing w:after="0" w:line="240" w:lineRule="auto"/>
        <w:rPr>
          <w:rFonts w:ascii="Arial" w:eastAsia="Times New Roman" w:hAnsi="Arial" w:cs="Times New Roman"/>
          <w:color w:val="000000" w:themeColor="text1"/>
          <w:sz w:val="24"/>
          <w:szCs w:val="24"/>
          <w:lang w:eastAsia="en-GB"/>
        </w:rPr>
      </w:pPr>
    </w:p>
    <w:p w:rsidR="00AC50A8" w:rsidRPr="00144441" w:rsidRDefault="00AC50A8" w:rsidP="000B224A">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Signed……………………………………… Printed…………………………………….</w:t>
      </w:r>
    </w:p>
    <w:p w:rsidR="00AC50A8" w:rsidRPr="00144441" w:rsidRDefault="00AC50A8" w:rsidP="000B224A">
      <w:pPr>
        <w:spacing w:after="0" w:line="240" w:lineRule="auto"/>
        <w:rPr>
          <w:rFonts w:ascii="Arial" w:eastAsia="Times New Roman" w:hAnsi="Arial" w:cs="Times New Roman"/>
          <w:color w:val="000000" w:themeColor="text1"/>
          <w:sz w:val="24"/>
          <w:szCs w:val="24"/>
          <w:lang w:eastAsia="en-GB"/>
        </w:rPr>
      </w:pPr>
    </w:p>
    <w:p w:rsidR="000B224A" w:rsidRPr="00144441" w:rsidRDefault="000B224A" w:rsidP="000B224A">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Date……….……</w:t>
      </w:r>
    </w:p>
    <w:p w:rsidR="00776FF4" w:rsidRPr="00144441" w:rsidRDefault="00776FF4" w:rsidP="00E27306">
      <w:pPr>
        <w:spacing w:after="0" w:line="240" w:lineRule="auto"/>
        <w:rPr>
          <w:rFonts w:ascii="Arial" w:eastAsia="Times New Roman" w:hAnsi="Arial" w:cs="Arial"/>
          <w:b/>
          <w:color w:val="000000" w:themeColor="text1"/>
          <w:sz w:val="24"/>
          <w:szCs w:val="24"/>
        </w:rPr>
      </w:pPr>
    </w:p>
    <w:p w:rsidR="00BB6FC9" w:rsidRPr="00144441" w:rsidRDefault="00BB6FC9" w:rsidP="00E27306">
      <w:pPr>
        <w:spacing w:after="0" w:line="240" w:lineRule="auto"/>
        <w:rPr>
          <w:rFonts w:ascii="Arial" w:eastAsia="Times New Roman" w:hAnsi="Arial" w:cs="Arial"/>
          <w:b/>
          <w:color w:val="000000" w:themeColor="text1"/>
          <w:sz w:val="20"/>
          <w:szCs w:val="20"/>
          <w:lang w:eastAsia="en-GB"/>
        </w:rPr>
      </w:pPr>
    </w:p>
    <w:p w:rsidR="00BB6FC9" w:rsidRPr="00144441" w:rsidRDefault="00BB6FC9" w:rsidP="00E27306">
      <w:pPr>
        <w:spacing w:after="0" w:line="240" w:lineRule="auto"/>
        <w:rPr>
          <w:rFonts w:ascii="Arial" w:eastAsia="Times New Roman" w:hAnsi="Arial" w:cs="Arial"/>
          <w:b/>
          <w:color w:val="000000" w:themeColor="text1"/>
          <w:sz w:val="20"/>
          <w:szCs w:val="20"/>
          <w:lang w:eastAsia="en-GB"/>
        </w:rPr>
      </w:pPr>
    </w:p>
    <w:p w:rsidR="00E27306" w:rsidRPr="00144441" w:rsidRDefault="00E27306" w:rsidP="00E27306">
      <w:pPr>
        <w:spacing w:after="0" w:line="240" w:lineRule="auto"/>
        <w:rPr>
          <w:rFonts w:ascii="Arial" w:eastAsia="Times New Roman" w:hAnsi="Arial" w:cs="Arial"/>
          <w:b/>
          <w:color w:val="000000" w:themeColor="text1"/>
          <w:sz w:val="20"/>
          <w:szCs w:val="20"/>
          <w:lang w:eastAsia="en-GB"/>
        </w:rPr>
      </w:pPr>
      <w:r w:rsidRPr="00144441">
        <w:rPr>
          <w:rFonts w:ascii="Arial" w:eastAsia="Times New Roman" w:hAnsi="Arial" w:cs="Arial"/>
          <w:b/>
          <w:color w:val="000000" w:themeColor="text1"/>
          <w:sz w:val="20"/>
          <w:szCs w:val="20"/>
          <w:lang w:eastAsia="en-GB"/>
        </w:rPr>
        <w:t xml:space="preserve">APPENDIX </w:t>
      </w:r>
      <w:r w:rsidR="00F62CDA" w:rsidRPr="00144441">
        <w:rPr>
          <w:rFonts w:ascii="Arial" w:eastAsia="Times New Roman" w:hAnsi="Arial" w:cs="Arial"/>
          <w:b/>
          <w:color w:val="000000" w:themeColor="text1"/>
          <w:sz w:val="20"/>
          <w:szCs w:val="20"/>
          <w:lang w:eastAsia="en-GB"/>
        </w:rPr>
        <w:t>B</w:t>
      </w:r>
      <w:r w:rsidRPr="00144441">
        <w:rPr>
          <w:rFonts w:ascii="Arial" w:eastAsia="Times New Roman" w:hAnsi="Arial" w:cs="Arial"/>
          <w:b/>
          <w:color w:val="000000" w:themeColor="text1"/>
          <w:sz w:val="20"/>
          <w:szCs w:val="20"/>
          <w:lang w:eastAsia="en-GB"/>
        </w:rPr>
        <w:t xml:space="preserve"> </w:t>
      </w:r>
      <w:proofErr w:type="spellStart"/>
      <w:r w:rsidRPr="00144441">
        <w:rPr>
          <w:rFonts w:ascii="Arial" w:eastAsia="Times New Roman" w:hAnsi="Arial" w:cs="Arial"/>
          <w:b/>
          <w:color w:val="000000" w:themeColor="text1"/>
          <w:sz w:val="20"/>
          <w:szCs w:val="20"/>
          <w:lang w:eastAsia="en-GB"/>
        </w:rPr>
        <w:t>Contd</w:t>
      </w:r>
      <w:proofErr w:type="spellEnd"/>
      <w:r w:rsidRPr="00144441">
        <w:rPr>
          <w:rFonts w:ascii="Arial" w:eastAsia="Times New Roman" w:hAnsi="Arial" w:cs="Arial"/>
          <w:b/>
          <w:color w:val="000000" w:themeColor="text1"/>
          <w:sz w:val="20"/>
          <w:szCs w:val="20"/>
          <w:lang w:eastAsia="en-GB"/>
        </w:rPr>
        <w:t>)</w:t>
      </w:r>
    </w:p>
    <w:p w:rsidR="00E27306" w:rsidRPr="00144441" w:rsidRDefault="00E27306" w:rsidP="00E27306">
      <w:pPr>
        <w:spacing w:after="0" w:line="240" w:lineRule="auto"/>
        <w:jc w:val="center"/>
        <w:rPr>
          <w:rFonts w:ascii="Arial" w:eastAsia="Times New Roman" w:hAnsi="Arial" w:cs="Arial"/>
          <w:b/>
          <w:color w:val="000000" w:themeColor="text1"/>
          <w:sz w:val="24"/>
          <w:szCs w:val="24"/>
        </w:rPr>
      </w:pPr>
    </w:p>
    <w:p w:rsidR="00E27306" w:rsidRPr="00144441" w:rsidRDefault="00E27306" w:rsidP="00E27306">
      <w:pPr>
        <w:spacing w:after="0" w:line="240" w:lineRule="auto"/>
        <w:jc w:val="center"/>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SUMMARY OF PRINCIPLE RIGHTS UNDER THE ACCESS TO MEDICAL REPORTS ACT 1988</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 xml:space="preserve">This is a summary of your principle rights under the Access to Medical Reports Act 1988 (the </w:t>
      </w:r>
      <w:r w:rsidRPr="00144441">
        <w:rPr>
          <w:rFonts w:ascii="Arial" w:eastAsia="Times New Roman" w:hAnsi="Arial" w:cs="Arial"/>
          <w:b/>
          <w:color w:val="000000" w:themeColor="text1"/>
          <w:sz w:val="24"/>
          <w:szCs w:val="24"/>
        </w:rPr>
        <w:t>Act</w:t>
      </w:r>
      <w:r w:rsidRPr="00144441">
        <w:rPr>
          <w:rFonts w:ascii="Arial" w:eastAsia="Times New Roman" w:hAnsi="Arial" w:cs="Arial"/>
          <w:color w:val="000000" w:themeColor="text1"/>
          <w:sz w:val="24"/>
          <w:szCs w:val="24"/>
        </w:rPr>
        <w:t>), which sets out the procedure to be followed in relation to medical reports provided for employment or insurance purposes by the doctor who has been or is looking after you (usually your General Practitioner (GP) or a specialist responsible for your care).</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We are seeking your consent to apply to your consultant for a report on your current state of health and its effect on the work which we employ you to undertake.</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You have three options:</w:t>
      </w:r>
    </w:p>
    <w:p w:rsidR="00E27306" w:rsidRPr="00144441" w:rsidRDefault="00E27306" w:rsidP="00E27306">
      <w:pPr>
        <w:spacing w:after="0" w:line="240" w:lineRule="auto"/>
        <w:jc w:val="both"/>
        <w:rPr>
          <w:rFonts w:ascii="Arial" w:eastAsia="Times New Roman" w:hAnsi="Arial" w:cs="Arial"/>
          <w:b/>
          <w:color w:val="000000" w:themeColor="text1"/>
          <w:sz w:val="24"/>
          <w:szCs w:val="24"/>
        </w:rPr>
      </w:pPr>
    </w:p>
    <w:p w:rsidR="00E27306" w:rsidRPr="00144441" w:rsidRDefault="00E27306" w:rsidP="00E27306">
      <w:pPr>
        <w:spacing w:after="0" w:line="240" w:lineRule="auto"/>
        <w:jc w:val="both"/>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OPTION 1</w:t>
      </w:r>
    </w:p>
    <w:p w:rsidR="00E27306" w:rsidRPr="00144441" w:rsidRDefault="00E27306" w:rsidP="00E27306">
      <w:pPr>
        <w:spacing w:after="0" w:line="240" w:lineRule="auto"/>
        <w:jc w:val="both"/>
        <w:rPr>
          <w:rFonts w:ascii="Arial" w:eastAsia="Times New Roman" w:hAnsi="Arial" w:cs="Arial"/>
          <w:b/>
          <w:color w:val="000000" w:themeColor="text1"/>
          <w:sz w:val="24"/>
          <w:szCs w:val="24"/>
        </w:rPr>
      </w:pPr>
    </w:p>
    <w:p w:rsidR="00E27306" w:rsidRPr="00144441" w:rsidRDefault="00E27306" w:rsidP="00E27306">
      <w:pPr>
        <w:spacing w:after="0" w:line="240" w:lineRule="auto"/>
        <w:jc w:val="both"/>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You may consent to the application for the report and indicate that you do not wish to see a copy before it is supplied to us.  If you choose this option you should complete the enclosed consent form and return them to us in the enclosed envelope.</w:t>
      </w:r>
    </w:p>
    <w:p w:rsidR="00E27306" w:rsidRPr="00144441" w:rsidRDefault="00E27306" w:rsidP="00E27306">
      <w:pPr>
        <w:spacing w:after="0" w:line="240" w:lineRule="auto"/>
        <w:jc w:val="both"/>
        <w:rPr>
          <w:rFonts w:ascii="Arial" w:eastAsia="Times New Roman" w:hAnsi="Arial" w:cs="Arial"/>
          <w:b/>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If you change your mind after the application has been made, you will still be able to contact your consultant in writing to ask to see a copy of the report.  If the report has not yet been sent to us, your Consultant is obliged to delay sending it for 21 days following receipt of your written request, in order to allow time for you to arrange to see it.</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Whether or not you decide to see the report before it is sent, you still have the right to ask your Consultant for a copy of the report at any time up to 6 months after it has been supplied to us.  Your Consultant is entitled to make a reasonable charge for this.</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OPTION 2</w:t>
      </w:r>
    </w:p>
    <w:p w:rsidR="00E27306" w:rsidRPr="00144441" w:rsidRDefault="00E27306" w:rsidP="00E27306">
      <w:pPr>
        <w:spacing w:after="0" w:line="240" w:lineRule="auto"/>
        <w:jc w:val="both"/>
        <w:rPr>
          <w:rFonts w:ascii="Arial" w:eastAsia="Times New Roman" w:hAnsi="Arial" w:cs="Arial"/>
          <w:b/>
          <w:color w:val="000000" w:themeColor="text1"/>
          <w:sz w:val="24"/>
          <w:szCs w:val="24"/>
        </w:rPr>
      </w:pPr>
    </w:p>
    <w:p w:rsidR="00E27306" w:rsidRPr="00144441" w:rsidRDefault="00E27306" w:rsidP="00E27306">
      <w:pPr>
        <w:spacing w:after="0" w:line="240" w:lineRule="auto"/>
        <w:jc w:val="both"/>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You may consent to the application, but indicate that you wish to see the report before it is supplied to us.  If you choose this option, you must make the necessary arrangements to see the report directly with your Consultant, as it will not be sent to you automatically.  You will need to complete the enclosed consent form, indicating that you wish to see a copy of the report, and return them to us in the enclosed envelope.</w:t>
      </w:r>
    </w:p>
    <w:p w:rsidR="00E27306" w:rsidRPr="00144441" w:rsidRDefault="00E27306" w:rsidP="00E27306">
      <w:pPr>
        <w:spacing w:after="0" w:line="240" w:lineRule="auto"/>
        <w:jc w:val="both"/>
        <w:rPr>
          <w:rFonts w:ascii="Arial" w:eastAsia="Times New Roman" w:hAnsi="Arial" w:cs="Arial"/>
          <w:b/>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Following receipt of these forms we will inform your Consultant that you wish to have access to the report and copy this letter to you.  Your Consultant will allow 21 days for you to see it before supplying it to us.  You should contact your Consultant directly to make arrangements to see the report after you return the enclosed forms if you have chosen this option.  The Consultant is entitled to make a reasonable charge for this.  If the Consultant has not heard from you in writing within 21 days of the application for the report being made by us, they will assume you do not wish to see the report and that you consent to it being supplied directly to us.</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If you arrange to see the report before it is sent to us and there is anything it in that you consider incorrect or misleading, you can make a written request that the Consultant amends the report.  The Consultant is not obliged to amend the report in the way you request, or at all.  If the Consultant refuses to amend it you may:</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numPr>
          <w:ilvl w:val="0"/>
          <w:numId w:val="27"/>
        </w:num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Withdraw consent for the report to be issued to us; or</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numPr>
          <w:ilvl w:val="0"/>
          <w:numId w:val="27"/>
        </w:num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Ask the Consultant to attach to the report a statement setting out your objections/views; or</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numPr>
          <w:ilvl w:val="0"/>
          <w:numId w:val="27"/>
        </w:num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Agree to the report being issued to us unchanged.</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NOTE: The Consultant is not obliged to show you any parts of the report that they believe might cause serious harm to your physical or mental health or that of others, or show you information concerning others without their permission.  If the Consultant does limit your access to the report for any of these reasons they will tell you.</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OPTION 3</w:t>
      </w:r>
    </w:p>
    <w:p w:rsidR="00E27306" w:rsidRPr="00144441" w:rsidRDefault="00E27306" w:rsidP="00E27306">
      <w:pPr>
        <w:spacing w:after="0" w:line="240" w:lineRule="auto"/>
        <w:jc w:val="both"/>
        <w:rPr>
          <w:rFonts w:ascii="Arial" w:eastAsia="Times New Roman" w:hAnsi="Arial" w:cs="Arial"/>
          <w:b/>
          <w:color w:val="000000" w:themeColor="text1"/>
          <w:sz w:val="24"/>
          <w:szCs w:val="24"/>
        </w:rPr>
      </w:pPr>
    </w:p>
    <w:p w:rsidR="00E27306" w:rsidRPr="00144441" w:rsidRDefault="00E27306" w:rsidP="00E27306">
      <w:pPr>
        <w:spacing w:after="0" w:line="240" w:lineRule="auto"/>
        <w:jc w:val="both"/>
        <w:rPr>
          <w:rFonts w:ascii="Arial" w:eastAsia="Times New Roman" w:hAnsi="Arial" w:cs="Arial"/>
          <w:b/>
          <w:color w:val="000000" w:themeColor="text1"/>
          <w:sz w:val="24"/>
          <w:szCs w:val="24"/>
        </w:rPr>
      </w:pPr>
      <w:r w:rsidRPr="00144441">
        <w:rPr>
          <w:rFonts w:ascii="Arial" w:eastAsia="Times New Roman" w:hAnsi="Arial" w:cs="Arial"/>
          <w:b/>
          <w:color w:val="000000" w:themeColor="text1"/>
          <w:sz w:val="24"/>
          <w:szCs w:val="24"/>
        </w:rPr>
        <w:t xml:space="preserve">You may withhold you consent to our application for a report from </w:t>
      </w:r>
      <w:proofErr w:type="spellStart"/>
      <w:r w:rsidRPr="00144441">
        <w:rPr>
          <w:rFonts w:ascii="Arial" w:eastAsia="Times New Roman" w:hAnsi="Arial" w:cs="Arial"/>
          <w:b/>
          <w:color w:val="000000" w:themeColor="text1"/>
          <w:sz w:val="24"/>
          <w:szCs w:val="24"/>
        </w:rPr>
        <w:t>your</w:t>
      </w:r>
      <w:proofErr w:type="spellEnd"/>
      <w:r w:rsidRPr="00144441">
        <w:rPr>
          <w:rFonts w:ascii="Arial" w:eastAsia="Times New Roman" w:hAnsi="Arial" w:cs="Arial"/>
          <w:b/>
          <w:color w:val="000000" w:themeColor="text1"/>
          <w:sz w:val="24"/>
          <w:szCs w:val="24"/>
        </w:rPr>
        <w:t xml:space="preserve"> the Consultant.  You should still complete and return the enclosed consent form indicating your decision.</w:t>
      </w:r>
    </w:p>
    <w:p w:rsidR="00E27306" w:rsidRPr="00144441" w:rsidRDefault="00E27306" w:rsidP="00E27306">
      <w:pPr>
        <w:spacing w:after="0" w:line="240" w:lineRule="auto"/>
        <w:jc w:val="both"/>
        <w:rPr>
          <w:rFonts w:ascii="Arial" w:eastAsia="Times New Roman" w:hAnsi="Arial" w:cs="Arial"/>
          <w:color w:val="000000" w:themeColor="text1"/>
          <w:sz w:val="24"/>
          <w:szCs w:val="24"/>
        </w:rPr>
      </w:pPr>
    </w:p>
    <w:p w:rsidR="00E27306" w:rsidRPr="00144441" w:rsidRDefault="00E27306" w:rsidP="00E27306">
      <w:pPr>
        <w:spacing w:after="0" w:line="240" w:lineRule="auto"/>
        <w:jc w:val="both"/>
        <w:rPr>
          <w:rFonts w:ascii="Arial" w:eastAsia="Times New Roman" w:hAnsi="Arial" w:cs="Arial"/>
          <w:color w:val="000000" w:themeColor="text1"/>
          <w:sz w:val="24"/>
          <w:szCs w:val="24"/>
        </w:rPr>
      </w:pPr>
      <w:r w:rsidRPr="00144441">
        <w:rPr>
          <w:rFonts w:ascii="Arial" w:eastAsia="Times New Roman" w:hAnsi="Arial" w:cs="Arial"/>
          <w:color w:val="000000" w:themeColor="text1"/>
          <w:sz w:val="24"/>
          <w:szCs w:val="24"/>
        </w:rPr>
        <w:t xml:space="preserve">You are advised to keep this note for future reference. </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b/>
          <w:color w:val="000000" w:themeColor="text1"/>
          <w:sz w:val="20"/>
          <w:szCs w:val="20"/>
          <w:lang w:eastAsia="en-GB"/>
        </w:rPr>
      </w:pPr>
      <w:r w:rsidRPr="00144441">
        <w:rPr>
          <w:rFonts w:ascii="Arial" w:eastAsia="Times New Roman" w:hAnsi="Arial" w:cs="Arial"/>
          <w:color w:val="000000" w:themeColor="text1"/>
          <w:lang w:eastAsia="en-GB"/>
        </w:rPr>
        <w:br w:type="page"/>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color w:val="000000" w:themeColor="text1"/>
          <w:lang w:eastAsia="en-GB"/>
        </w:rPr>
        <w:tab/>
      </w:r>
      <w:r w:rsidRPr="00144441">
        <w:rPr>
          <w:rFonts w:ascii="Arial" w:eastAsia="Times New Roman" w:hAnsi="Arial" w:cs="Arial"/>
          <w:b/>
          <w:color w:val="000000" w:themeColor="text1"/>
          <w:sz w:val="20"/>
          <w:szCs w:val="20"/>
          <w:lang w:eastAsia="en-GB"/>
        </w:rPr>
        <w:t xml:space="preserve">APPENDIX </w:t>
      </w:r>
      <w:r w:rsidR="00F62CDA" w:rsidRPr="00144441">
        <w:rPr>
          <w:rFonts w:ascii="Arial" w:eastAsia="Times New Roman" w:hAnsi="Arial" w:cs="Arial"/>
          <w:b/>
          <w:color w:val="000000" w:themeColor="text1"/>
          <w:sz w:val="20"/>
          <w:szCs w:val="20"/>
          <w:lang w:eastAsia="en-GB"/>
        </w:rPr>
        <w:t>C</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Name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Post Code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Date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Dear Name</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b/>
          <w:color w:val="000000" w:themeColor="text1"/>
          <w:sz w:val="24"/>
          <w:szCs w:val="24"/>
          <w:lang w:eastAsia="en-GB"/>
        </w:rPr>
      </w:pPr>
      <w:r w:rsidRPr="00144441">
        <w:rPr>
          <w:rFonts w:ascii="Arial" w:eastAsia="Times New Roman" w:hAnsi="Arial" w:cs="Times New Roman"/>
          <w:b/>
          <w:color w:val="000000" w:themeColor="text1"/>
          <w:sz w:val="24"/>
          <w:szCs w:val="24"/>
          <w:lang w:eastAsia="en-GB"/>
        </w:rPr>
        <w:t>RE: OFFER OF ACCOMMODATION</w:t>
      </w:r>
    </w:p>
    <w:p w:rsidR="00E27306" w:rsidRPr="00144441" w:rsidRDefault="00E27306" w:rsidP="00E27306">
      <w:pPr>
        <w:spacing w:after="0" w:line="240" w:lineRule="auto"/>
        <w:rPr>
          <w:rFonts w:ascii="Arial" w:eastAsia="Times New Roman" w:hAnsi="Arial" w:cs="Times New Roman"/>
          <w:b/>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The Association would like to make you an offer of accommodation for </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(address)………………………………………………………………………</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If you would like to accept this offer you will be required to complete various documentation, including the signing of the Tenancy Agreement. You are therefore invited to meet the Housing Services Manager to complete the relevant paperwork at </w:t>
      </w:r>
      <w:smartTag w:uri="urn:schemas-microsoft-com:office:smarttags" w:element="address">
        <w:smartTag w:uri="urn:schemas-microsoft-com:office:smarttags" w:element="Street">
          <w:r w:rsidRPr="00144441">
            <w:rPr>
              <w:rFonts w:ascii="Arial" w:eastAsia="Times New Roman" w:hAnsi="Arial" w:cs="Times New Roman"/>
              <w:color w:val="000000" w:themeColor="text1"/>
              <w:sz w:val="24"/>
              <w:szCs w:val="24"/>
              <w:lang w:eastAsia="en-GB"/>
            </w:rPr>
            <w:t>23 Bushell Way</w:t>
          </w:r>
        </w:smartTag>
        <w:r w:rsidRPr="00144441">
          <w:rPr>
            <w:rFonts w:ascii="Arial" w:eastAsia="Times New Roman" w:hAnsi="Arial" w:cs="Times New Roman"/>
            <w:color w:val="000000" w:themeColor="text1"/>
            <w:sz w:val="24"/>
            <w:szCs w:val="24"/>
            <w:lang w:eastAsia="en-GB"/>
          </w:rPr>
          <w:t xml:space="preserve">, </w:t>
        </w:r>
        <w:smartTag w:uri="urn:schemas-microsoft-com:office:smarttags" w:element="City">
          <w:r w:rsidRPr="00144441">
            <w:rPr>
              <w:rFonts w:ascii="Arial" w:eastAsia="Times New Roman" w:hAnsi="Arial" w:cs="Times New Roman"/>
              <w:color w:val="000000" w:themeColor="text1"/>
              <w:sz w:val="24"/>
              <w:szCs w:val="24"/>
              <w:lang w:eastAsia="en-GB"/>
            </w:rPr>
            <w:t>Chislehurst</w:t>
          </w:r>
        </w:smartTag>
        <w:r w:rsidRPr="00144441">
          <w:rPr>
            <w:rFonts w:ascii="Arial" w:eastAsia="Times New Roman" w:hAnsi="Arial" w:cs="Times New Roman"/>
            <w:color w:val="000000" w:themeColor="text1"/>
            <w:sz w:val="24"/>
            <w:szCs w:val="24"/>
            <w:lang w:eastAsia="en-GB"/>
          </w:rPr>
          <w:t xml:space="preserve"> </w:t>
        </w:r>
        <w:smartTag w:uri="urn:schemas-microsoft-com:office:smarttags" w:element="PostalCode">
          <w:r w:rsidRPr="00144441">
            <w:rPr>
              <w:rFonts w:ascii="Arial" w:eastAsia="Times New Roman" w:hAnsi="Arial" w:cs="Times New Roman"/>
              <w:color w:val="000000" w:themeColor="text1"/>
              <w:sz w:val="24"/>
              <w:szCs w:val="24"/>
              <w:lang w:eastAsia="en-GB"/>
            </w:rPr>
            <w:t>BR7 6SJ</w:t>
          </w:r>
        </w:smartTag>
      </w:smartTag>
      <w:r w:rsidRPr="00144441">
        <w:rPr>
          <w:rFonts w:ascii="Arial" w:eastAsia="Times New Roman" w:hAnsi="Arial" w:cs="Times New Roman"/>
          <w:color w:val="000000" w:themeColor="text1"/>
          <w:sz w:val="24"/>
          <w:szCs w:val="24"/>
          <w:lang w:eastAsia="en-GB"/>
        </w:rPr>
        <w:t xml:space="preserve"> at ………….... on .…………</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Should you bring all the necessary documentation required, it is anticipated that your Tenancy Agreement will start on Monday …………………..</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We will require proof of identity in order to satisfy ourselves that you have the right to social housing.  We therefore request that you bring with you one of the following original documents and one photocopy:-</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Birth certificate</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Marriage certificate</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Passport</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NI number card</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Medical card</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Driving licence</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smartTag w:uri="urn:schemas-microsoft-com:office:smarttags" w:element="place">
        <w:smartTag w:uri="urn:schemas-microsoft-com:office:smarttags" w:element="country-region">
          <w:r w:rsidRPr="00144441">
            <w:rPr>
              <w:rFonts w:ascii="Arial" w:eastAsia="Times New Roman" w:hAnsi="Arial" w:cs="Times New Roman"/>
              <w:color w:val="000000" w:themeColor="text1"/>
              <w:sz w:val="24"/>
              <w:szCs w:val="24"/>
              <w:lang w:eastAsia="en-GB"/>
            </w:rPr>
            <w:t>UK</w:t>
          </w:r>
        </w:smartTag>
      </w:smartTag>
      <w:r w:rsidRPr="00144441">
        <w:rPr>
          <w:rFonts w:ascii="Arial" w:eastAsia="Times New Roman" w:hAnsi="Arial" w:cs="Times New Roman"/>
          <w:color w:val="000000" w:themeColor="text1"/>
          <w:sz w:val="24"/>
          <w:szCs w:val="24"/>
          <w:lang w:eastAsia="en-GB"/>
        </w:rPr>
        <w:t xml:space="preserve"> resident permit</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EEC identity card</w:t>
      </w:r>
    </w:p>
    <w:p w:rsidR="00E27306" w:rsidRPr="00144441" w:rsidRDefault="00E27306" w:rsidP="00E27306">
      <w:pPr>
        <w:numPr>
          <w:ilvl w:val="0"/>
          <w:numId w:val="7"/>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Evidence of Indefinite leave to remain</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BB6FC9" w:rsidRPr="00144441" w:rsidRDefault="00BB6FC9" w:rsidP="00E27306">
      <w:pPr>
        <w:spacing w:after="0" w:line="240" w:lineRule="auto"/>
        <w:rPr>
          <w:rFonts w:ascii="Arial" w:eastAsia="Times New Roman" w:hAnsi="Arial" w:cs="Times New Roman"/>
          <w:color w:val="000000" w:themeColor="text1"/>
          <w:sz w:val="24"/>
          <w:szCs w:val="24"/>
          <w:lang w:eastAsia="en-GB"/>
        </w:rPr>
      </w:pPr>
    </w:p>
    <w:p w:rsidR="00BB6FC9" w:rsidRPr="00144441" w:rsidRDefault="00BB6FC9"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If you intend to claim Housing Benefit or Support Funding you will be required to provide evidence of your income and where your income is kept. Therefore you will be required to bring the last three months of the following:-</w:t>
      </w:r>
    </w:p>
    <w:p w:rsidR="00E27306" w:rsidRPr="00144441" w:rsidRDefault="00E27306" w:rsidP="00E27306">
      <w:pPr>
        <w:spacing w:after="0" w:line="240" w:lineRule="auto"/>
        <w:rPr>
          <w:rFonts w:ascii="Arial" w:eastAsia="Times New Roman" w:hAnsi="Arial" w:cs="Times New Roman"/>
          <w:b/>
          <w:color w:val="000000" w:themeColor="text1"/>
          <w:sz w:val="24"/>
          <w:szCs w:val="24"/>
          <w:lang w:eastAsia="en-GB"/>
        </w:rPr>
      </w:pPr>
    </w:p>
    <w:p w:rsidR="00E27306" w:rsidRPr="00144441" w:rsidRDefault="00E27306" w:rsidP="00E27306">
      <w:pPr>
        <w:numPr>
          <w:ilvl w:val="0"/>
          <w:numId w:val="8"/>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Bank account statements, building society or post office books</w:t>
      </w:r>
    </w:p>
    <w:p w:rsidR="00E27306" w:rsidRPr="00144441" w:rsidRDefault="00E27306" w:rsidP="00E27306">
      <w:pPr>
        <w:numPr>
          <w:ilvl w:val="0"/>
          <w:numId w:val="8"/>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Certificates for premium bonds, National Savings Certificates, ISA’s, stock, shares and unit trusts.</w:t>
      </w:r>
    </w:p>
    <w:p w:rsidR="00E27306" w:rsidRPr="00144441" w:rsidRDefault="00E27306" w:rsidP="00E27306">
      <w:pPr>
        <w:numPr>
          <w:ilvl w:val="0"/>
          <w:numId w:val="9"/>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Your last five payslips if you are paid weekly or your last two payslips if you are paid monthly.</w:t>
      </w:r>
    </w:p>
    <w:p w:rsidR="00E27306" w:rsidRPr="00144441" w:rsidRDefault="00E27306" w:rsidP="00E27306">
      <w:pPr>
        <w:numPr>
          <w:ilvl w:val="0"/>
          <w:numId w:val="9"/>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Letter from your private pension company stating what they are paying you </w:t>
      </w:r>
    </w:p>
    <w:p w:rsidR="00E27306" w:rsidRPr="00144441" w:rsidRDefault="00E27306" w:rsidP="00E27306">
      <w:pPr>
        <w:numPr>
          <w:ilvl w:val="0"/>
          <w:numId w:val="9"/>
        </w:num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 xml:space="preserve">Letters from the Department of Works and Pensions stating your state benefits e.g. state pension, allowances or tax credits </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Without the evidence above you will not be able to claim Housing Benefit or Support Funding.</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Please note that the failure to supply the documentation listed in this letter may result in the Association not being able to offer you a tenancy or assist you with any Housing Benefit or Support Funding applications.</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Please also bring with you a current photograph of yourself.  If you do not have one, then a photograph will be taken at the sign up to keep on our records.</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r w:rsidRPr="00144441">
        <w:rPr>
          <w:rFonts w:ascii="Arial" w:eastAsia="Times New Roman" w:hAnsi="Arial" w:cs="Times New Roman"/>
          <w:color w:val="000000" w:themeColor="text1"/>
          <w:sz w:val="24"/>
          <w:szCs w:val="24"/>
          <w:lang w:eastAsia="en-GB"/>
        </w:rPr>
        <w:t>Yours sincerely</w:t>
      </w: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color w:val="000000" w:themeColor="text1"/>
          <w:sz w:val="24"/>
          <w:szCs w:val="24"/>
          <w:lang w:eastAsia="en-GB"/>
        </w:rPr>
      </w:pPr>
    </w:p>
    <w:p w:rsidR="00E27306" w:rsidRPr="00144441" w:rsidRDefault="00E27306" w:rsidP="00E27306">
      <w:pPr>
        <w:spacing w:after="0" w:line="240" w:lineRule="auto"/>
        <w:rPr>
          <w:rFonts w:ascii="Arial" w:eastAsia="Times New Roman" w:hAnsi="Arial" w:cs="Times New Roman"/>
          <w:b/>
          <w:color w:val="000000" w:themeColor="text1"/>
          <w:sz w:val="24"/>
          <w:szCs w:val="24"/>
          <w:lang w:eastAsia="en-GB"/>
        </w:rPr>
      </w:pPr>
    </w:p>
    <w:p w:rsidR="00E27306" w:rsidRPr="00144441" w:rsidRDefault="00E27306" w:rsidP="00E27306">
      <w:pPr>
        <w:spacing w:after="0" w:line="240" w:lineRule="auto"/>
        <w:rPr>
          <w:rFonts w:ascii="Arial" w:eastAsia="Times New Roman" w:hAnsi="Arial" w:cs="Arial"/>
          <w:color w:val="000000" w:themeColor="text1"/>
          <w:lang w:eastAsia="en-GB"/>
        </w:rPr>
      </w:pPr>
      <w:r w:rsidRPr="00144441">
        <w:rPr>
          <w:rFonts w:ascii="Arial" w:eastAsia="Times New Roman" w:hAnsi="Arial" w:cs="Times New Roman"/>
          <w:b/>
          <w:color w:val="000000" w:themeColor="text1"/>
          <w:sz w:val="24"/>
          <w:szCs w:val="24"/>
          <w:lang w:eastAsia="en-GB"/>
        </w:rPr>
        <w:t>HOUSING SERVICES MANAGER</w:t>
      </w:r>
    </w:p>
    <w:p w:rsidR="00AA4E1A" w:rsidRPr="00144441" w:rsidRDefault="00AA4E1A">
      <w:pPr>
        <w:rPr>
          <w:color w:val="000000" w:themeColor="text1"/>
        </w:rPr>
      </w:pPr>
    </w:p>
    <w:sectPr w:rsidR="00AA4E1A" w:rsidRPr="00144441" w:rsidSect="00E27306">
      <w:headerReference w:type="default" r:id="rId10"/>
      <w:footerReference w:type="even" r:id="rId11"/>
      <w:footerReference w:type="default" r:id="rId12"/>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2B" w:rsidRDefault="00BC4E2B">
      <w:pPr>
        <w:spacing w:after="0" w:line="240" w:lineRule="auto"/>
      </w:pPr>
      <w:r>
        <w:separator/>
      </w:r>
    </w:p>
  </w:endnote>
  <w:endnote w:type="continuationSeparator" w:id="0">
    <w:p w:rsidR="00BC4E2B" w:rsidRDefault="00BC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2B" w:rsidRDefault="00BC4E2B" w:rsidP="00E273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4E2B" w:rsidRDefault="00BC4E2B" w:rsidP="00E273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2B" w:rsidRPr="00943198" w:rsidRDefault="00BC4E2B" w:rsidP="00E27306">
    <w:pPr>
      <w:pStyle w:val="Footer"/>
      <w:framePr w:wrap="around" w:vAnchor="text" w:hAnchor="margin" w:xAlign="right" w:y="1"/>
      <w:rPr>
        <w:rStyle w:val="PageNumber"/>
        <w:rFonts w:ascii="Arial" w:hAnsi="Arial" w:cs="Arial"/>
        <w:sz w:val="18"/>
        <w:szCs w:val="18"/>
      </w:rPr>
    </w:pPr>
    <w:r w:rsidRPr="00943198">
      <w:rPr>
        <w:rStyle w:val="PageNumber"/>
        <w:rFonts w:ascii="Arial" w:hAnsi="Arial" w:cs="Arial"/>
        <w:sz w:val="18"/>
        <w:szCs w:val="18"/>
      </w:rPr>
      <w:fldChar w:fldCharType="begin"/>
    </w:r>
    <w:r w:rsidRPr="00943198">
      <w:rPr>
        <w:rStyle w:val="PageNumber"/>
        <w:rFonts w:ascii="Arial" w:hAnsi="Arial" w:cs="Arial"/>
        <w:sz w:val="18"/>
        <w:szCs w:val="18"/>
      </w:rPr>
      <w:instrText xml:space="preserve">PAGE  </w:instrText>
    </w:r>
    <w:r w:rsidRPr="00943198">
      <w:rPr>
        <w:rStyle w:val="PageNumber"/>
        <w:rFonts w:ascii="Arial" w:hAnsi="Arial" w:cs="Arial"/>
        <w:sz w:val="18"/>
        <w:szCs w:val="18"/>
      </w:rPr>
      <w:fldChar w:fldCharType="separate"/>
    </w:r>
    <w:r w:rsidR="00B73ABE">
      <w:rPr>
        <w:rStyle w:val="PageNumber"/>
        <w:rFonts w:ascii="Arial" w:hAnsi="Arial" w:cs="Arial"/>
        <w:noProof/>
        <w:sz w:val="18"/>
        <w:szCs w:val="18"/>
      </w:rPr>
      <w:t>16</w:t>
    </w:r>
    <w:r w:rsidRPr="00943198">
      <w:rPr>
        <w:rStyle w:val="PageNumber"/>
        <w:rFonts w:ascii="Arial" w:hAnsi="Arial" w:cs="Arial"/>
        <w:sz w:val="18"/>
        <w:szCs w:val="18"/>
      </w:rPr>
      <w:fldChar w:fldCharType="end"/>
    </w:r>
  </w:p>
  <w:p w:rsidR="00BC4E2B" w:rsidRPr="00943198" w:rsidRDefault="00BC4E2B" w:rsidP="00A36A32">
    <w:pPr>
      <w:pStyle w:val="Footer"/>
      <w:ind w:right="360"/>
      <w:rPr>
        <w:rFonts w:ascii="Arial" w:hAnsi="Arial"/>
        <w:sz w:val="18"/>
        <w:szCs w:val="16"/>
      </w:rPr>
    </w:pPr>
    <w:r>
      <w:rPr>
        <w:rFonts w:ascii="Arial" w:hAnsi="Arial"/>
        <w:sz w:val="18"/>
        <w:szCs w:val="16"/>
      </w:rPr>
      <w:fldChar w:fldCharType="begin"/>
    </w:r>
    <w:r>
      <w:rPr>
        <w:rFonts w:ascii="Arial" w:hAnsi="Arial"/>
        <w:sz w:val="18"/>
        <w:szCs w:val="16"/>
      </w:rPr>
      <w:instrText xml:space="preserve"> FILENAME \p \* MERGEFORMAT </w:instrText>
    </w:r>
    <w:r>
      <w:rPr>
        <w:rFonts w:ascii="Arial" w:hAnsi="Arial"/>
        <w:sz w:val="18"/>
        <w:szCs w:val="16"/>
      </w:rPr>
      <w:fldChar w:fldCharType="separate"/>
    </w:r>
    <w:r>
      <w:rPr>
        <w:rFonts w:ascii="Arial" w:hAnsi="Arial"/>
        <w:noProof/>
        <w:sz w:val="18"/>
        <w:szCs w:val="16"/>
      </w:rPr>
      <w:t>S:\CSHA\Policies &amp; Procedures\Housing\Lettings Policy - AD 30.07.15  NRD 7.8.2028.docx</w:t>
    </w:r>
    <w:r>
      <w:rPr>
        <w:rFonts w:ascii="Arial" w:hAnsi="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2B" w:rsidRDefault="00BC4E2B">
      <w:pPr>
        <w:spacing w:after="0" w:line="240" w:lineRule="auto"/>
      </w:pPr>
      <w:r>
        <w:separator/>
      </w:r>
    </w:p>
  </w:footnote>
  <w:footnote w:type="continuationSeparator" w:id="0">
    <w:p w:rsidR="00BC4E2B" w:rsidRDefault="00BC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2B" w:rsidRPr="00062E61" w:rsidRDefault="00BC4E2B" w:rsidP="00062E61">
    <w:pPr>
      <w:pStyle w:val="Header"/>
      <w:jc w:val="right"/>
      <w:rPr>
        <w:rFonts w:ascii="Arial" w:hAnsi="Arial" w:cs="Arial"/>
        <w:b/>
        <w:sz w:val="24"/>
        <w:szCs w:val="24"/>
      </w:rPr>
    </w:pPr>
    <w:r w:rsidRPr="00062E61">
      <w:rPr>
        <w:b/>
        <w:sz w:val="24"/>
        <w:szCs w:val="24"/>
      </w:rPr>
      <w:tab/>
      <w:t>PN 1/02</w:t>
    </w:r>
  </w:p>
  <w:p w:rsidR="00BC4E2B" w:rsidRPr="004F33EC" w:rsidRDefault="00BC4E2B">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21F5"/>
    <w:multiLevelType w:val="multilevel"/>
    <w:tmpl w:val="CC94CBAA"/>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61446F"/>
    <w:multiLevelType w:val="multilevel"/>
    <w:tmpl w:val="228CE11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321E3F"/>
    <w:multiLevelType w:val="multilevel"/>
    <w:tmpl w:val="14CE659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B38F2"/>
    <w:multiLevelType w:val="hybridMultilevel"/>
    <w:tmpl w:val="31BA088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56262A"/>
    <w:multiLevelType w:val="multilevel"/>
    <w:tmpl w:val="B2B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B290E"/>
    <w:multiLevelType w:val="hybridMultilevel"/>
    <w:tmpl w:val="8E827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0452F"/>
    <w:multiLevelType w:val="hybridMultilevel"/>
    <w:tmpl w:val="9758AD1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297CEF"/>
    <w:multiLevelType w:val="hybridMultilevel"/>
    <w:tmpl w:val="39BAF5BE"/>
    <w:lvl w:ilvl="0" w:tplc="0E76275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22A1F"/>
    <w:multiLevelType w:val="hybridMultilevel"/>
    <w:tmpl w:val="1814320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7C73D6"/>
    <w:multiLevelType w:val="hybridMultilevel"/>
    <w:tmpl w:val="7EB0C7A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8B14C7"/>
    <w:multiLevelType w:val="hybridMultilevel"/>
    <w:tmpl w:val="BA62DA9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391B69"/>
    <w:multiLevelType w:val="hybridMultilevel"/>
    <w:tmpl w:val="867EFC8A"/>
    <w:lvl w:ilvl="0" w:tplc="06729C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244EDF"/>
    <w:multiLevelType w:val="hybridMultilevel"/>
    <w:tmpl w:val="07EC422C"/>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27B74D7B"/>
    <w:multiLevelType w:val="hybridMultilevel"/>
    <w:tmpl w:val="9276431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FB15DD"/>
    <w:multiLevelType w:val="hybridMultilevel"/>
    <w:tmpl w:val="177653E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72A7B03"/>
    <w:multiLevelType w:val="multilevel"/>
    <w:tmpl w:val="EF1822DC"/>
    <w:lvl w:ilvl="0">
      <w:start w:val="6"/>
      <w:numFmt w:val="decimal"/>
      <w:lvlText w:val="%1.0"/>
      <w:lvlJc w:val="left"/>
      <w:pPr>
        <w:tabs>
          <w:tab w:val="num" w:pos="720"/>
        </w:tabs>
        <w:ind w:left="720" w:hanging="720"/>
      </w:pPr>
      <w:rPr>
        <w:rFonts w:hint="default"/>
        <w:color w:val="FF000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74E6502"/>
    <w:multiLevelType w:val="hybridMultilevel"/>
    <w:tmpl w:val="6F6E40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95FDD"/>
    <w:multiLevelType w:val="multilevel"/>
    <w:tmpl w:val="E7B0E5E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CE02CB"/>
    <w:multiLevelType w:val="hybridMultilevel"/>
    <w:tmpl w:val="66D8E6F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263D79"/>
    <w:multiLevelType w:val="multilevel"/>
    <w:tmpl w:val="1FD8FDB0"/>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45252A"/>
    <w:multiLevelType w:val="hybridMultilevel"/>
    <w:tmpl w:val="D6ECC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51413"/>
    <w:multiLevelType w:val="multilevel"/>
    <w:tmpl w:val="B570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7233E"/>
    <w:multiLevelType w:val="hybridMultilevel"/>
    <w:tmpl w:val="B50E7BD8"/>
    <w:lvl w:ilvl="0" w:tplc="7A44FF24">
      <w:start w:val="1"/>
      <w:numFmt w:val="bullet"/>
      <w:lvlText w:val=""/>
      <w:lvlJc w:val="left"/>
      <w:pPr>
        <w:tabs>
          <w:tab w:val="num" w:pos="1080"/>
        </w:tabs>
        <w:ind w:left="1080" w:hanging="360"/>
      </w:pPr>
      <w:rPr>
        <w:rFonts w:ascii="Wingdings" w:hAnsi="Wingdings" w:hint="default"/>
        <w:strike w:val="0"/>
        <w:color w:val="000000" w:themeColor="text1"/>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C00E8B"/>
    <w:multiLevelType w:val="multilevel"/>
    <w:tmpl w:val="09267BDA"/>
    <w:lvl w:ilvl="0">
      <w:start w:val="7"/>
      <w:numFmt w:val="decimal"/>
      <w:lvlText w:val="%1.0"/>
      <w:lvlJc w:val="left"/>
      <w:pPr>
        <w:ind w:left="1080" w:hanging="360"/>
      </w:pPr>
      <w:rPr>
        <w:rFonts w:hint="default"/>
        <w:color w:val="000000" w:themeColor="text1"/>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552D5BBF"/>
    <w:multiLevelType w:val="hybridMultilevel"/>
    <w:tmpl w:val="E7900C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31613"/>
    <w:multiLevelType w:val="hybridMultilevel"/>
    <w:tmpl w:val="F33C07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345F0"/>
    <w:multiLevelType w:val="hybridMultilevel"/>
    <w:tmpl w:val="A1F83F8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BF24FA"/>
    <w:multiLevelType w:val="hybridMultilevel"/>
    <w:tmpl w:val="AFC8026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A63CE9"/>
    <w:multiLevelType w:val="hybridMultilevel"/>
    <w:tmpl w:val="C2DE4846"/>
    <w:lvl w:ilvl="0" w:tplc="F230BA0A">
      <w:start w:val="1"/>
      <w:numFmt w:val="bullet"/>
      <w:lvlText w:val=""/>
      <w:lvlJc w:val="left"/>
      <w:pPr>
        <w:ind w:left="780" w:hanging="360"/>
      </w:pPr>
      <w:rPr>
        <w:rFonts w:ascii="Wingdings" w:hAnsi="Wingdings" w:hint="default"/>
        <w:strike w:val="0"/>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DC173F5"/>
    <w:multiLevelType w:val="multilevel"/>
    <w:tmpl w:val="26421B9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4253A05"/>
    <w:multiLevelType w:val="hybridMultilevel"/>
    <w:tmpl w:val="2B3C059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AD12B7"/>
    <w:multiLevelType w:val="hybridMultilevel"/>
    <w:tmpl w:val="A378AB16"/>
    <w:lvl w:ilvl="0" w:tplc="03CE45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1E0B71"/>
    <w:multiLevelType w:val="multilevel"/>
    <w:tmpl w:val="2A1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85CBB"/>
    <w:multiLevelType w:val="hybridMultilevel"/>
    <w:tmpl w:val="538EFFE2"/>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4" w15:restartNumberingAfterBreak="0">
    <w:nsid w:val="72991C22"/>
    <w:multiLevelType w:val="hybridMultilevel"/>
    <w:tmpl w:val="E4F653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216A48"/>
    <w:multiLevelType w:val="hybridMultilevel"/>
    <w:tmpl w:val="69C4143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1"/>
  </w:num>
  <w:num w:numId="3">
    <w:abstractNumId w:val="9"/>
  </w:num>
  <w:num w:numId="4">
    <w:abstractNumId w:val="15"/>
  </w:num>
  <w:num w:numId="5">
    <w:abstractNumId w:val="34"/>
  </w:num>
  <w:num w:numId="6">
    <w:abstractNumId w:val="20"/>
  </w:num>
  <w:num w:numId="7">
    <w:abstractNumId w:val="24"/>
  </w:num>
  <w:num w:numId="8">
    <w:abstractNumId w:val="16"/>
  </w:num>
  <w:num w:numId="9">
    <w:abstractNumId w:val="26"/>
  </w:num>
  <w:num w:numId="10">
    <w:abstractNumId w:val="0"/>
  </w:num>
  <w:num w:numId="11">
    <w:abstractNumId w:val="35"/>
  </w:num>
  <w:num w:numId="12">
    <w:abstractNumId w:val="8"/>
  </w:num>
  <w:num w:numId="13">
    <w:abstractNumId w:val="22"/>
  </w:num>
  <w:num w:numId="14">
    <w:abstractNumId w:val="6"/>
  </w:num>
  <w:num w:numId="15">
    <w:abstractNumId w:val="10"/>
  </w:num>
  <w:num w:numId="16">
    <w:abstractNumId w:val="14"/>
  </w:num>
  <w:num w:numId="17">
    <w:abstractNumId w:val="18"/>
  </w:num>
  <w:num w:numId="18">
    <w:abstractNumId w:val="13"/>
  </w:num>
  <w:num w:numId="19">
    <w:abstractNumId w:val="30"/>
  </w:num>
  <w:num w:numId="20">
    <w:abstractNumId w:val="3"/>
  </w:num>
  <w:num w:numId="21">
    <w:abstractNumId w:val="27"/>
  </w:num>
  <w:num w:numId="22">
    <w:abstractNumId w:val="17"/>
  </w:num>
  <w:num w:numId="23">
    <w:abstractNumId w:val="11"/>
  </w:num>
  <w:num w:numId="24">
    <w:abstractNumId w:val="2"/>
  </w:num>
  <w:num w:numId="25">
    <w:abstractNumId w:val="33"/>
  </w:num>
  <w:num w:numId="26">
    <w:abstractNumId w:val="7"/>
  </w:num>
  <w:num w:numId="27">
    <w:abstractNumId w:val="25"/>
  </w:num>
  <w:num w:numId="28">
    <w:abstractNumId w:val="31"/>
  </w:num>
  <w:num w:numId="29">
    <w:abstractNumId w:val="12"/>
  </w:num>
  <w:num w:numId="30">
    <w:abstractNumId w:val="5"/>
  </w:num>
  <w:num w:numId="31">
    <w:abstractNumId w:val="32"/>
  </w:num>
  <w:num w:numId="32">
    <w:abstractNumId w:val="21"/>
  </w:num>
  <w:num w:numId="33">
    <w:abstractNumId w:val="4"/>
  </w:num>
  <w:num w:numId="34">
    <w:abstractNumId w:val="28"/>
  </w:num>
  <w:num w:numId="35">
    <w:abstractNumId w:val="2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06"/>
    <w:rsid w:val="00004EB3"/>
    <w:rsid w:val="00014CBC"/>
    <w:rsid w:val="0002092B"/>
    <w:rsid w:val="00033330"/>
    <w:rsid w:val="00033D7F"/>
    <w:rsid w:val="00042CB8"/>
    <w:rsid w:val="000529FC"/>
    <w:rsid w:val="00062E61"/>
    <w:rsid w:val="00074030"/>
    <w:rsid w:val="00082591"/>
    <w:rsid w:val="00086924"/>
    <w:rsid w:val="00094B54"/>
    <w:rsid w:val="000A6A24"/>
    <w:rsid w:val="000B224A"/>
    <w:rsid w:val="000C0FD6"/>
    <w:rsid w:val="000D22B6"/>
    <w:rsid w:val="0013053F"/>
    <w:rsid w:val="001351F5"/>
    <w:rsid w:val="00144441"/>
    <w:rsid w:val="00173E87"/>
    <w:rsid w:val="0017735C"/>
    <w:rsid w:val="00187EB3"/>
    <w:rsid w:val="001913CD"/>
    <w:rsid w:val="001A2017"/>
    <w:rsid w:val="001A313A"/>
    <w:rsid w:val="001B7B98"/>
    <w:rsid w:val="001C4696"/>
    <w:rsid w:val="001E1E54"/>
    <w:rsid w:val="001F4A65"/>
    <w:rsid w:val="00207918"/>
    <w:rsid w:val="00215A02"/>
    <w:rsid w:val="0021722E"/>
    <w:rsid w:val="00242370"/>
    <w:rsid w:val="00254874"/>
    <w:rsid w:val="0026194C"/>
    <w:rsid w:val="0026691E"/>
    <w:rsid w:val="0027798E"/>
    <w:rsid w:val="00280CFD"/>
    <w:rsid w:val="00284D25"/>
    <w:rsid w:val="0029185C"/>
    <w:rsid w:val="00297E87"/>
    <w:rsid w:val="002A5860"/>
    <w:rsid w:val="002B1E07"/>
    <w:rsid w:val="002C5FA4"/>
    <w:rsid w:val="002D1771"/>
    <w:rsid w:val="002E735E"/>
    <w:rsid w:val="00304911"/>
    <w:rsid w:val="00307B8F"/>
    <w:rsid w:val="0031566C"/>
    <w:rsid w:val="0033166F"/>
    <w:rsid w:val="00336133"/>
    <w:rsid w:val="00337414"/>
    <w:rsid w:val="00337BF7"/>
    <w:rsid w:val="0034094F"/>
    <w:rsid w:val="00352B77"/>
    <w:rsid w:val="00367B9D"/>
    <w:rsid w:val="00387815"/>
    <w:rsid w:val="00391811"/>
    <w:rsid w:val="003919B1"/>
    <w:rsid w:val="003A2B17"/>
    <w:rsid w:val="003B4543"/>
    <w:rsid w:val="003E0A75"/>
    <w:rsid w:val="003E18D2"/>
    <w:rsid w:val="004115DD"/>
    <w:rsid w:val="00420400"/>
    <w:rsid w:val="004604EB"/>
    <w:rsid w:val="00463799"/>
    <w:rsid w:val="004741C7"/>
    <w:rsid w:val="0048155A"/>
    <w:rsid w:val="00482E14"/>
    <w:rsid w:val="004861C0"/>
    <w:rsid w:val="004873F7"/>
    <w:rsid w:val="00493D0B"/>
    <w:rsid w:val="004A1CAB"/>
    <w:rsid w:val="004A4A8F"/>
    <w:rsid w:val="004D4D44"/>
    <w:rsid w:val="004E7C94"/>
    <w:rsid w:val="004F33EC"/>
    <w:rsid w:val="00500079"/>
    <w:rsid w:val="00515EEE"/>
    <w:rsid w:val="00516F93"/>
    <w:rsid w:val="00522F9D"/>
    <w:rsid w:val="005247FA"/>
    <w:rsid w:val="00531D52"/>
    <w:rsid w:val="005364EB"/>
    <w:rsid w:val="00563FF4"/>
    <w:rsid w:val="00593356"/>
    <w:rsid w:val="005A483F"/>
    <w:rsid w:val="005A71D9"/>
    <w:rsid w:val="005B41E4"/>
    <w:rsid w:val="005B5C4D"/>
    <w:rsid w:val="005C48C1"/>
    <w:rsid w:val="005F3510"/>
    <w:rsid w:val="005F6A00"/>
    <w:rsid w:val="00631AB7"/>
    <w:rsid w:val="00644EDE"/>
    <w:rsid w:val="00662F50"/>
    <w:rsid w:val="00670F2B"/>
    <w:rsid w:val="00676E63"/>
    <w:rsid w:val="00680C9F"/>
    <w:rsid w:val="006947DD"/>
    <w:rsid w:val="006A4644"/>
    <w:rsid w:val="006B2816"/>
    <w:rsid w:val="006C3FDB"/>
    <w:rsid w:val="006C474F"/>
    <w:rsid w:val="006E02AC"/>
    <w:rsid w:val="0073663E"/>
    <w:rsid w:val="00742315"/>
    <w:rsid w:val="00776FF4"/>
    <w:rsid w:val="00781E0B"/>
    <w:rsid w:val="00782CEB"/>
    <w:rsid w:val="0078545D"/>
    <w:rsid w:val="00793D0E"/>
    <w:rsid w:val="00793D64"/>
    <w:rsid w:val="007A1CC5"/>
    <w:rsid w:val="007A5B3C"/>
    <w:rsid w:val="007C5600"/>
    <w:rsid w:val="007E7D4E"/>
    <w:rsid w:val="007F411C"/>
    <w:rsid w:val="00800D3D"/>
    <w:rsid w:val="008028F3"/>
    <w:rsid w:val="008075E8"/>
    <w:rsid w:val="00813FB9"/>
    <w:rsid w:val="00820E13"/>
    <w:rsid w:val="0082199C"/>
    <w:rsid w:val="00841809"/>
    <w:rsid w:val="008425EC"/>
    <w:rsid w:val="00845F2F"/>
    <w:rsid w:val="008543BF"/>
    <w:rsid w:val="0089636A"/>
    <w:rsid w:val="008A39CD"/>
    <w:rsid w:val="008B5708"/>
    <w:rsid w:val="008C1EEF"/>
    <w:rsid w:val="008C72F3"/>
    <w:rsid w:val="008D08A9"/>
    <w:rsid w:val="008F06A2"/>
    <w:rsid w:val="008F1007"/>
    <w:rsid w:val="00901239"/>
    <w:rsid w:val="00903B5F"/>
    <w:rsid w:val="00920DE7"/>
    <w:rsid w:val="00923A8E"/>
    <w:rsid w:val="00923B3F"/>
    <w:rsid w:val="009310FF"/>
    <w:rsid w:val="009412D9"/>
    <w:rsid w:val="00943198"/>
    <w:rsid w:val="00943228"/>
    <w:rsid w:val="009448B2"/>
    <w:rsid w:val="0094753E"/>
    <w:rsid w:val="009A36A1"/>
    <w:rsid w:val="009C26C5"/>
    <w:rsid w:val="009E4986"/>
    <w:rsid w:val="00A25B46"/>
    <w:rsid w:val="00A33AB4"/>
    <w:rsid w:val="00A36A32"/>
    <w:rsid w:val="00A40506"/>
    <w:rsid w:val="00A57851"/>
    <w:rsid w:val="00A70E9D"/>
    <w:rsid w:val="00A747ED"/>
    <w:rsid w:val="00A90C07"/>
    <w:rsid w:val="00AA25C3"/>
    <w:rsid w:val="00AA4E1A"/>
    <w:rsid w:val="00AC0EEA"/>
    <w:rsid w:val="00AC50A8"/>
    <w:rsid w:val="00AF19BC"/>
    <w:rsid w:val="00B02D78"/>
    <w:rsid w:val="00B133AF"/>
    <w:rsid w:val="00B238E5"/>
    <w:rsid w:val="00B24501"/>
    <w:rsid w:val="00B26A84"/>
    <w:rsid w:val="00B43CEE"/>
    <w:rsid w:val="00B52B6E"/>
    <w:rsid w:val="00B64FC3"/>
    <w:rsid w:val="00B72AAF"/>
    <w:rsid w:val="00B73ABE"/>
    <w:rsid w:val="00B770B1"/>
    <w:rsid w:val="00B83FD3"/>
    <w:rsid w:val="00B85E0D"/>
    <w:rsid w:val="00B9044F"/>
    <w:rsid w:val="00B916B0"/>
    <w:rsid w:val="00B9269A"/>
    <w:rsid w:val="00BB6FC9"/>
    <w:rsid w:val="00BC1FBE"/>
    <w:rsid w:val="00BC2DCC"/>
    <w:rsid w:val="00BC4A1D"/>
    <w:rsid w:val="00BC4E2B"/>
    <w:rsid w:val="00BE0DF8"/>
    <w:rsid w:val="00C06EA5"/>
    <w:rsid w:val="00C200FF"/>
    <w:rsid w:val="00C412AE"/>
    <w:rsid w:val="00C55312"/>
    <w:rsid w:val="00C7086D"/>
    <w:rsid w:val="00C77B1B"/>
    <w:rsid w:val="00C80B10"/>
    <w:rsid w:val="00C95770"/>
    <w:rsid w:val="00CC2C91"/>
    <w:rsid w:val="00CC2DA8"/>
    <w:rsid w:val="00CD0C9E"/>
    <w:rsid w:val="00CD56C8"/>
    <w:rsid w:val="00CF1B13"/>
    <w:rsid w:val="00CF4DFE"/>
    <w:rsid w:val="00D10E1D"/>
    <w:rsid w:val="00D23465"/>
    <w:rsid w:val="00D25519"/>
    <w:rsid w:val="00D40E60"/>
    <w:rsid w:val="00D516EF"/>
    <w:rsid w:val="00D746E1"/>
    <w:rsid w:val="00D7772B"/>
    <w:rsid w:val="00D84C5A"/>
    <w:rsid w:val="00D86D10"/>
    <w:rsid w:val="00DC48E5"/>
    <w:rsid w:val="00DC5ED8"/>
    <w:rsid w:val="00DE6A28"/>
    <w:rsid w:val="00DE6AFF"/>
    <w:rsid w:val="00DE6EAE"/>
    <w:rsid w:val="00E174FB"/>
    <w:rsid w:val="00E17537"/>
    <w:rsid w:val="00E25A9E"/>
    <w:rsid w:val="00E27306"/>
    <w:rsid w:val="00E5223B"/>
    <w:rsid w:val="00E82DF0"/>
    <w:rsid w:val="00E833ED"/>
    <w:rsid w:val="00E90A5B"/>
    <w:rsid w:val="00EA239A"/>
    <w:rsid w:val="00EC0B9A"/>
    <w:rsid w:val="00ED5A62"/>
    <w:rsid w:val="00EF39CF"/>
    <w:rsid w:val="00EF6279"/>
    <w:rsid w:val="00EF6402"/>
    <w:rsid w:val="00F00D3F"/>
    <w:rsid w:val="00F122CE"/>
    <w:rsid w:val="00F22C99"/>
    <w:rsid w:val="00F308D6"/>
    <w:rsid w:val="00F323AA"/>
    <w:rsid w:val="00F34AEA"/>
    <w:rsid w:val="00F50339"/>
    <w:rsid w:val="00F62CDA"/>
    <w:rsid w:val="00F7076E"/>
    <w:rsid w:val="00F72A4F"/>
    <w:rsid w:val="00F85924"/>
    <w:rsid w:val="00F90291"/>
    <w:rsid w:val="00F91379"/>
    <w:rsid w:val="00F91E70"/>
    <w:rsid w:val="00F92371"/>
    <w:rsid w:val="00FA3193"/>
    <w:rsid w:val="00FB5C40"/>
    <w:rsid w:val="00FD3B4C"/>
    <w:rsid w:val="00FF1BE4"/>
    <w:rsid w:val="00FF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41"/>
    <o:shapelayout v:ext="edit">
      <o:idmap v:ext="edit" data="1"/>
    </o:shapelayout>
  </w:shapeDefaults>
  <w:decimalSymbol w:val="."/>
  <w:listSeparator w:val=","/>
  <w14:docId w14:val="517B5C62"/>
  <w15:chartTrackingRefBased/>
  <w15:docId w15:val="{A73A3F26-ADEA-48AA-82B7-CEC9D6A2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7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306"/>
  </w:style>
  <w:style w:type="paragraph" w:styleId="Header">
    <w:name w:val="header"/>
    <w:basedOn w:val="Normal"/>
    <w:link w:val="HeaderChar"/>
    <w:uiPriority w:val="99"/>
    <w:unhideWhenUsed/>
    <w:rsid w:val="00E27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306"/>
  </w:style>
  <w:style w:type="character" w:styleId="PageNumber">
    <w:name w:val="page number"/>
    <w:basedOn w:val="DefaultParagraphFont"/>
    <w:rsid w:val="00E27306"/>
  </w:style>
  <w:style w:type="paragraph" w:styleId="ListParagraph">
    <w:name w:val="List Paragraph"/>
    <w:basedOn w:val="Normal"/>
    <w:uiPriority w:val="34"/>
    <w:qFormat/>
    <w:rsid w:val="006947DD"/>
    <w:pPr>
      <w:ind w:left="720"/>
      <w:contextualSpacing/>
    </w:pPr>
  </w:style>
  <w:style w:type="paragraph" w:styleId="BalloonText">
    <w:name w:val="Balloon Text"/>
    <w:basedOn w:val="Normal"/>
    <w:link w:val="BalloonTextChar"/>
    <w:uiPriority w:val="99"/>
    <w:semiHidden/>
    <w:unhideWhenUsed/>
    <w:rsid w:val="008B5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708"/>
    <w:rPr>
      <w:rFonts w:ascii="Segoe UI" w:hAnsi="Segoe UI" w:cs="Segoe UI"/>
      <w:sz w:val="18"/>
      <w:szCs w:val="18"/>
    </w:rPr>
  </w:style>
  <w:style w:type="character" w:styleId="Hyperlink">
    <w:name w:val="Hyperlink"/>
    <w:basedOn w:val="DefaultParagraphFont"/>
    <w:uiPriority w:val="99"/>
    <w:unhideWhenUsed/>
    <w:rsid w:val="00D40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5035">
      <w:bodyDiv w:val="1"/>
      <w:marLeft w:val="0"/>
      <w:marRight w:val="0"/>
      <w:marTop w:val="0"/>
      <w:marBottom w:val="0"/>
      <w:divBdr>
        <w:top w:val="none" w:sz="0" w:space="0" w:color="auto"/>
        <w:left w:val="none" w:sz="0" w:space="0" w:color="auto"/>
        <w:bottom w:val="none" w:sz="0" w:space="0" w:color="auto"/>
        <w:right w:val="none" w:sz="0" w:space="0" w:color="auto"/>
      </w:divBdr>
    </w:div>
    <w:div w:id="735274843">
      <w:bodyDiv w:val="1"/>
      <w:marLeft w:val="0"/>
      <w:marRight w:val="0"/>
      <w:marTop w:val="0"/>
      <w:marBottom w:val="0"/>
      <w:divBdr>
        <w:top w:val="none" w:sz="0" w:space="0" w:color="auto"/>
        <w:left w:val="none" w:sz="0" w:space="0" w:color="auto"/>
        <w:bottom w:val="none" w:sz="0" w:space="0" w:color="auto"/>
        <w:right w:val="none" w:sz="0" w:space="0" w:color="auto"/>
      </w:divBdr>
    </w:div>
    <w:div w:id="1102720803">
      <w:bodyDiv w:val="1"/>
      <w:marLeft w:val="0"/>
      <w:marRight w:val="0"/>
      <w:marTop w:val="0"/>
      <w:marBottom w:val="0"/>
      <w:divBdr>
        <w:top w:val="none" w:sz="0" w:space="0" w:color="auto"/>
        <w:left w:val="none" w:sz="0" w:space="0" w:color="auto"/>
        <w:bottom w:val="none" w:sz="0" w:space="0" w:color="auto"/>
        <w:right w:val="none" w:sz="0" w:space="0" w:color="auto"/>
      </w:divBdr>
    </w:div>
    <w:div w:id="16045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nfo@csh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info@csh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E58D5-0BC2-4517-981B-AF12EC59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5227</Words>
  <Characters>29798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Chislehurst and Sidcup Housing Association</Company>
  <LinksUpToDate>false</LinksUpToDate>
  <CharactersWithSpaces>34956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Howard</dc:creator>
  <cp:keywords/>
  <dc:description/>
  <cp:lastModifiedBy>Aimee Howard</cp:lastModifiedBy>
  <cp:revision>4</cp:revision>
  <cp:lastPrinted>2025-07-14T15:25:00Z</cp:lastPrinted>
  <dcterms:created xsi:type="dcterms:W3CDTF">2025-08-08T14:30:00Z</dcterms:created>
  <dcterms:modified xsi:type="dcterms:W3CDTF">2025-08-08T14:43:00Z</dcterms:modified>
</cp:coreProperties>
</file>